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1B5" w:rsidRPr="007E3D3C" w:rsidRDefault="00AF31B5" w:rsidP="00AF31B5">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 xml:space="preserve">Załącznik nr 2 </w:t>
      </w:r>
      <w:r w:rsidRPr="007E3D3C">
        <w:rPr>
          <w:rFonts w:asciiTheme="minorHAnsi" w:hAnsiTheme="minorHAnsi" w:cs="Times New Roman"/>
          <w:bCs/>
          <w:i/>
          <w:spacing w:val="-1"/>
          <w:sz w:val="18"/>
          <w:szCs w:val="18"/>
        </w:rPr>
        <w:t>do SIWZ-projekt umowy</w:t>
      </w:r>
    </w:p>
    <w:p w:rsidR="00AF31B5" w:rsidRPr="00390DB8" w:rsidRDefault="00AF31B5" w:rsidP="00AF31B5">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AF31B5" w:rsidRPr="00136F4A" w:rsidRDefault="00AF31B5" w:rsidP="00AF31B5">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AF31B5" w:rsidRPr="001145DD" w:rsidRDefault="00AF31B5" w:rsidP="00AF31B5">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AF31B5" w:rsidRPr="00136F4A" w:rsidRDefault="00AF31B5" w:rsidP="00AF31B5">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AF31B5" w:rsidRPr="00136F4A" w:rsidRDefault="00AF31B5" w:rsidP="00AF31B5">
      <w:pPr>
        <w:spacing w:after="0" w:line="240" w:lineRule="auto"/>
        <w:jc w:val="both"/>
        <w:rPr>
          <w:rFonts w:asciiTheme="minorHAnsi" w:hAnsiTheme="minorHAnsi" w:cs="Times New Roman"/>
          <w:b/>
          <w:bCs/>
          <w:sz w:val="20"/>
          <w:szCs w:val="20"/>
        </w:rPr>
      </w:pPr>
    </w:p>
    <w:p w:rsidR="00AF31B5" w:rsidRPr="00136F4A" w:rsidRDefault="00AF31B5" w:rsidP="00AF31B5">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6D6341">
        <w:rPr>
          <w:rFonts w:asciiTheme="minorHAnsi" w:hAnsiTheme="minorHAnsi" w:cs="Times New Roman"/>
          <w:sz w:val="20"/>
          <w:szCs w:val="20"/>
        </w:rPr>
        <w:t>7</w:t>
      </w:r>
      <w:r w:rsidRPr="00136F4A">
        <w:rPr>
          <w:rFonts w:asciiTheme="minorHAnsi" w:hAnsiTheme="minorHAnsi" w:cs="Times New Roman"/>
          <w:sz w:val="20"/>
          <w:szCs w:val="20"/>
        </w:rPr>
        <w:t>.20</w:t>
      </w:r>
      <w:r>
        <w:rPr>
          <w:rFonts w:asciiTheme="minorHAnsi" w:hAnsiTheme="minorHAnsi" w:cs="Times New Roman"/>
          <w:sz w:val="20"/>
          <w:szCs w:val="20"/>
        </w:rPr>
        <w:t>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6D6341">
        <w:rPr>
          <w:rFonts w:cs="Times New Roman"/>
          <w:spacing w:val="-1"/>
          <w:sz w:val="20"/>
          <w:szCs w:val="20"/>
        </w:rPr>
        <w:t>2019</w:t>
      </w:r>
      <w:r w:rsidRPr="003C1CA8">
        <w:rPr>
          <w:rFonts w:cs="Times New Roman"/>
          <w:spacing w:val="-34"/>
          <w:sz w:val="20"/>
          <w:szCs w:val="20"/>
        </w:rPr>
        <w:t>r</w:t>
      </w:r>
      <w:r w:rsidR="006D6341">
        <w:rPr>
          <w:rFonts w:cs="Times New Roman"/>
          <w:sz w:val="20"/>
          <w:szCs w:val="20"/>
        </w:rPr>
        <w:t>. poz. 1843</w:t>
      </w:r>
      <w:r w:rsidRPr="003C1CA8">
        <w:rPr>
          <w:rFonts w:cs="Times New Roman"/>
          <w:sz w:val="20"/>
          <w:szCs w:val="20"/>
        </w:rPr>
        <w:t xml:space="preserve">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AF31B5" w:rsidRPr="00136F4A" w:rsidRDefault="00AF31B5" w:rsidP="00AF31B5">
      <w:pPr>
        <w:spacing w:after="0" w:line="240" w:lineRule="auto"/>
        <w:jc w:val="center"/>
        <w:rPr>
          <w:rFonts w:asciiTheme="minorHAnsi" w:hAnsiTheme="minorHAnsi" w:cs="Times New Roman"/>
          <w:b/>
          <w:bCs/>
          <w:sz w:val="20"/>
          <w:szCs w:val="20"/>
        </w:rPr>
      </w:pPr>
    </w:p>
    <w:p w:rsidR="00AF31B5" w:rsidRPr="00136F4A" w:rsidRDefault="00AF31B5" w:rsidP="00AF31B5">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AF31B5" w:rsidRPr="00136F4A" w:rsidRDefault="00AF31B5" w:rsidP="00AF31B5">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AF31B5" w:rsidRDefault="00AF31B5" w:rsidP="001145DD">
      <w:pPr>
        <w:contextualSpacing/>
        <w:jc w:val="both"/>
        <w:rPr>
          <w:rFonts w:asciiTheme="minorHAnsi" w:eastAsiaTheme="minorEastAsia" w:hAnsiTheme="minorHAnsi" w:cs="Times New Roman"/>
          <w:b/>
          <w:sz w:val="20"/>
          <w:szCs w:val="20"/>
          <w:lang w:eastAsia="pl-PL"/>
        </w:rPr>
      </w:pPr>
      <w:r w:rsidRPr="002156B3">
        <w:rPr>
          <w:rFonts w:asciiTheme="minorHAnsi" w:hAnsiTheme="minorHAnsi" w:cs="Times New Roman"/>
          <w:sz w:val="20"/>
          <w:szCs w:val="20"/>
        </w:rPr>
        <w:t>Przedmiotem niniejszej umowy jest wykonanie robót budowlanych pn.</w:t>
      </w:r>
      <w:r>
        <w:rPr>
          <w:rFonts w:asciiTheme="minorHAnsi" w:hAnsiTheme="minorHAnsi" w:cs="Times New Roman"/>
          <w:sz w:val="20"/>
          <w:szCs w:val="20"/>
        </w:rPr>
        <w:t xml:space="preserve">: </w:t>
      </w:r>
      <w:r w:rsidR="006D6341" w:rsidRPr="006D6341">
        <w:rPr>
          <w:rFonts w:asciiTheme="minorHAnsi" w:eastAsiaTheme="minorEastAsia" w:hAnsiTheme="minorHAnsi" w:cs="Times New Roman"/>
          <w:b/>
          <w:sz w:val="20"/>
          <w:szCs w:val="20"/>
          <w:lang w:eastAsia="pl-PL"/>
        </w:rPr>
        <w:t xml:space="preserve">Budowa kanalizacji sanitarnej </w:t>
      </w:r>
      <w:r w:rsidR="006D6341">
        <w:rPr>
          <w:rFonts w:asciiTheme="minorHAnsi" w:eastAsiaTheme="minorEastAsia" w:hAnsiTheme="minorHAnsi" w:cs="Times New Roman"/>
          <w:b/>
          <w:sz w:val="20"/>
          <w:szCs w:val="20"/>
          <w:lang w:eastAsia="pl-PL"/>
        </w:rPr>
        <w:br/>
      </w:r>
      <w:r w:rsidR="006D6341" w:rsidRPr="006D6341">
        <w:rPr>
          <w:rFonts w:asciiTheme="minorHAnsi" w:eastAsiaTheme="minorEastAsia" w:hAnsiTheme="minorHAnsi" w:cs="Times New Roman"/>
          <w:b/>
          <w:sz w:val="20"/>
          <w:szCs w:val="20"/>
          <w:lang w:eastAsia="pl-PL"/>
        </w:rPr>
        <w:t>w miejscowości Jadwigów – II etap</w:t>
      </w:r>
    </w:p>
    <w:p w:rsidR="00AF31B5" w:rsidRPr="003667EE" w:rsidRDefault="00AF31B5" w:rsidP="00AF31B5">
      <w:pPr>
        <w:spacing w:after="0" w:line="240" w:lineRule="auto"/>
        <w:contextualSpacing/>
        <w:jc w:val="both"/>
        <w:rPr>
          <w:rFonts w:asciiTheme="minorHAnsi" w:hAnsiTheme="minorHAnsi" w:cs="Times New Roman"/>
          <w:b/>
          <w:sz w:val="20"/>
          <w:szCs w:val="20"/>
        </w:rPr>
      </w:pPr>
    </w:p>
    <w:p w:rsidR="00AF31B5" w:rsidRPr="00AF31B5" w:rsidRDefault="00AF31B5" w:rsidP="007347EE">
      <w:pPr>
        <w:pStyle w:val="Akapitzlist"/>
        <w:numPr>
          <w:ilvl w:val="0"/>
          <w:numId w:val="24"/>
        </w:numPr>
        <w:spacing w:after="0" w:line="240" w:lineRule="auto"/>
        <w:ind w:left="284" w:hanging="284"/>
        <w:jc w:val="both"/>
        <w:rPr>
          <w:rFonts w:asciiTheme="minorHAnsi" w:hAnsiTheme="minorHAnsi" w:cs="Times New Roman"/>
          <w:b/>
          <w:sz w:val="20"/>
          <w:szCs w:val="20"/>
        </w:rPr>
      </w:pPr>
      <w:r w:rsidRPr="00AF31B5">
        <w:rPr>
          <w:rFonts w:asciiTheme="minorHAnsi" w:hAnsiTheme="minorHAnsi" w:cs="Times New Roman"/>
          <w:b/>
          <w:sz w:val="20"/>
          <w:szCs w:val="20"/>
          <w:u w:val="single"/>
        </w:rPr>
        <w:t>Zakres rzeczowy</w:t>
      </w:r>
      <w:r w:rsidRPr="00AF31B5">
        <w:rPr>
          <w:rFonts w:cs="Times New Roman"/>
          <w:b/>
          <w:sz w:val="20"/>
          <w:szCs w:val="20"/>
          <w:u w:val="single"/>
        </w:rPr>
        <w:t xml:space="preserve"> zadania</w:t>
      </w:r>
      <w:r w:rsidRPr="00AF31B5">
        <w:rPr>
          <w:rFonts w:asciiTheme="minorHAnsi" w:hAnsiTheme="minorHAnsi" w:cs="Times New Roman"/>
          <w:b/>
          <w:sz w:val="20"/>
          <w:szCs w:val="20"/>
          <w:u w:val="single"/>
        </w:rPr>
        <w:t>:</w:t>
      </w:r>
      <w:r w:rsidRPr="00AF31B5">
        <w:rPr>
          <w:rFonts w:asciiTheme="minorHAnsi" w:hAnsiTheme="minorHAnsi" w:cs="Times New Roman"/>
          <w:b/>
          <w:sz w:val="20"/>
          <w:szCs w:val="20"/>
        </w:rPr>
        <w:t xml:space="preserve"> </w:t>
      </w:r>
    </w:p>
    <w:p w:rsidR="00AF31B5" w:rsidRPr="003667EE" w:rsidRDefault="00AF31B5" w:rsidP="00AF31B5">
      <w:pPr>
        <w:spacing w:after="0" w:line="240" w:lineRule="auto"/>
        <w:contextualSpacing/>
        <w:jc w:val="both"/>
        <w:rPr>
          <w:rFonts w:asciiTheme="minorHAnsi" w:hAnsiTheme="minorHAnsi" w:cs="Times New Roman"/>
          <w:b/>
          <w:sz w:val="20"/>
          <w:szCs w:val="20"/>
        </w:rPr>
      </w:pPr>
    </w:p>
    <w:p w:rsidR="006D6341" w:rsidRPr="006D6341" w:rsidRDefault="006D6341" w:rsidP="006D6341">
      <w:pPr>
        <w:suppressAutoHyphens w:val="0"/>
        <w:spacing w:after="0" w:line="240" w:lineRule="auto"/>
        <w:rPr>
          <w:rFonts w:asciiTheme="minorHAnsi" w:eastAsiaTheme="minorHAnsi" w:hAnsiTheme="minorHAnsi" w:cs="Times New Roman"/>
          <w:sz w:val="20"/>
          <w:szCs w:val="20"/>
          <w:lang w:eastAsia="en-US"/>
        </w:rPr>
      </w:pPr>
      <w:r w:rsidRPr="006D6341">
        <w:rPr>
          <w:rFonts w:asciiTheme="minorHAnsi" w:eastAsiaTheme="minorHAnsi" w:hAnsiTheme="minorHAnsi" w:cs="Times New Roman"/>
          <w:sz w:val="20"/>
          <w:szCs w:val="20"/>
          <w:lang w:eastAsia="en-US"/>
        </w:rPr>
        <w:t>Lokalizacja:</w:t>
      </w:r>
    </w:p>
    <w:p w:rsidR="006D6341" w:rsidRPr="006D6341" w:rsidRDefault="006D6341" w:rsidP="006D6341">
      <w:pPr>
        <w:suppressAutoHyphens w:val="0"/>
        <w:spacing w:after="0" w:line="240" w:lineRule="auto"/>
        <w:jc w:val="both"/>
        <w:rPr>
          <w:rFonts w:asciiTheme="minorHAnsi" w:eastAsiaTheme="minorHAnsi" w:hAnsiTheme="minorHAnsi" w:cs="Times New Roman"/>
          <w:bCs/>
          <w:color w:val="FF0000"/>
          <w:sz w:val="20"/>
          <w:szCs w:val="20"/>
          <w:lang w:eastAsia="en-US"/>
        </w:rPr>
      </w:pPr>
      <w:r w:rsidRPr="006D6341">
        <w:rPr>
          <w:rFonts w:asciiTheme="minorHAnsi" w:eastAsiaTheme="minorHAnsi" w:hAnsiTheme="minorHAnsi" w:cs="Times New Roman"/>
          <w:bCs/>
          <w:sz w:val="20"/>
          <w:szCs w:val="20"/>
          <w:lang w:eastAsia="en-US"/>
        </w:rPr>
        <w:t xml:space="preserve">Obręb geodezyjny nr 6 – </w:t>
      </w:r>
      <w:r w:rsidRPr="006D6341">
        <w:rPr>
          <w:rFonts w:asciiTheme="minorHAnsi" w:eastAsiaTheme="minorHAnsi" w:hAnsiTheme="minorHAnsi" w:cs="Times New Roman"/>
          <w:b/>
          <w:bCs/>
          <w:sz w:val="20"/>
          <w:szCs w:val="20"/>
          <w:lang w:eastAsia="en-US"/>
        </w:rPr>
        <w:t>Jadwigów</w:t>
      </w:r>
      <w:r w:rsidR="003200D4">
        <w:rPr>
          <w:rFonts w:asciiTheme="minorHAnsi" w:eastAsiaTheme="minorHAnsi" w:hAnsiTheme="minorHAnsi" w:cs="Times New Roman"/>
          <w:bCs/>
          <w:sz w:val="20"/>
          <w:szCs w:val="20"/>
          <w:lang w:eastAsia="en-US"/>
        </w:rPr>
        <w:t>,</w:t>
      </w:r>
    </w:p>
    <w:p w:rsidR="006D6341" w:rsidRPr="006D6341" w:rsidRDefault="006D6341" w:rsidP="006D6341">
      <w:pPr>
        <w:suppressAutoHyphens w:val="0"/>
        <w:spacing w:after="0" w:line="240" w:lineRule="auto"/>
        <w:jc w:val="both"/>
        <w:rPr>
          <w:rFonts w:asciiTheme="minorHAnsi" w:eastAsiaTheme="minorHAnsi" w:hAnsiTheme="minorHAnsi" w:cs="Times New Roman"/>
          <w:sz w:val="20"/>
          <w:szCs w:val="20"/>
          <w:lang w:eastAsia="en-US"/>
        </w:rPr>
      </w:pPr>
    </w:p>
    <w:p w:rsidR="006D6341" w:rsidRPr="006D6341" w:rsidRDefault="006D6341" w:rsidP="006D6341">
      <w:pPr>
        <w:suppressAutoHyphens w:val="0"/>
        <w:spacing w:after="0" w:line="240" w:lineRule="auto"/>
        <w:jc w:val="both"/>
        <w:rPr>
          <w:rFonts w:asciiTheme="minorHAnsi" w:eastAsiaTheme="minorHAnsi" w:hAnsiTheme="minorHAnsi" w:cs="Times New Roman"/>
          <w:sz w:val="20"/>
          <w:szCs w:val="20"/>
          <w:lang w:eastAsia="en-US"/>
        </w:rPr>
      </w:pPr>
      <w:r w:rsidRPr="006D6341">
        <w:rPr>
          <w:rFonts w:asciiTheme="minorHAnsi" w:eastAsiaTheme="minorHAnsi" w:hAnsiTheme="minorHAnsi" w:cs="Times New Roman"/>
          <w:sz w:val="20"/>
          <w:szCs w:val="20"/>
          <w:lang w:eastAsia="en-US"/>
        </w:rPr>
        <w:t>Zakres rzeczowy:</w:t>
      </w:r>
    </w:p>
    <w:p w:rsidR="006D6341" w:rsidRPr="006D6341" w:rsidRDefault="006D6341" w:rsidP="006D6341">
      <w:pPr>
        <w:suppressAutoHyphens w:val="0"/>
        <w:spacing w:after="0" w:line="240" w:lineRule="auto"/>
        <w:jc w:val="both"/>
        <w:rPr>
          <w:rFonts w:asciiTheme="minorHAnsi" w:eastAsiaTheme="minorHAnsi" w:hAnsiTheme="minorHAnsi" w:cs="Times New Roman"/>
          <w:sz w:val="20"/>
          <w:szCs w:val="20"/>
          <w:u w:val="single"/>
          <w:lang w:eastAsia="en-US"/>
        </w:rPr>
      </w:pPr>
      <w:r w:rsidRPr="006D6341">
        <w:rPr>
          <w:rFonts w:asciiTheme="minorHAnsi" w:eastAsiaTheme="minorHAnsi" w:hAnsiTheme="minorHAnsi" w:cs="Times New Roman"/>
          <w:sz w:val="20"/>
          <w:szCs w:val="20"/>
          <w:u w:val="single"/>
          <w:lang w:eastAsia="en-US"/>
        </w:rPr>
        <w:t>Kanalizacja sanitarna</w:t>
      </w:r>
    </w:p>
    <w:p w:rsidR="006D6341" w:rsidRPr="006D6341" w:rsidRDefault="006D6341" w:rsidP="006D6341">
      <w:pPr>
        <w:suppressAutoHyphens w:val="0"/>
        <w:spacing w:after="60" w:line="240" w:lineRule="auto"/>
        <w:jc w:val="both"/>
        <w:rPr>
          <w:rFonts w:asciiTheme="minorHAnsi" w:eastAsiaTheme="minorHAnsi" w:hAnsiTheme="minorHAnsi" w:cs="Times New Roman"/>
          <w:sz w:val="20"/>
          <w:szCs w:val="20"/>
          <w:lang w:eastAsia="en-US"/>
        </w:rPr>
      </w:pPr>
      <w:r w:rsidRPr="006D6341">
        <w:rPr>
          <w:rFonts w:asciiTheme="minorHAnsi" w:eastAsiaTheme="minorHAnsi" w:hAnsiTheme="minorHAnsi" w:cs="Times New Roman"/>
          <w:sz w:val="20"/>
          <w:szCs w:val="20"/>
          <w:lang w:eastAsia="en-US"/>
        </w:rPr>
        <w:t>Budowa sieci kanalizacji sanitarnej grawitacyjnej i tłocznej:</w:t>
      </w:r>
    </w:p>
    <w:p w:rsidR="006D6341" w:rsidRPr="006D6341" w:rsidRDefault="006D6341" w:rsidP="006D6341">
      <w:pPr>
        <w:numPr>
          <w:ilvl w:val="0"/>
          <w:numId w:val="25"/>
        </w:numPr>
        <w:tabs>
          <w:tab w:val="center" w:pos="4536"/>
          <w:tab w:val="right" w:pos="9072"/>
        </w:tabs>
        <w:suppressAutoHyphens w:val="0"/>
        <w:spacing w:after="0" w:line="240" w:lineRule="auto"/>
        <w:ind w:left="284" w:hanging="284"/>
        <w:rPr>
          <w:rFonts w:asciiTheme="minorHAnsi" w:hAnsiTheme="minorHAnsi" w:cs="Times New Roman"/>
          <w:sz w:val="20"/>
          <w:szCs w:val="20"/>
          <w:lang w:eastAsia="pl-PL"/>
        </w:rPr>
      </w:pPr>
      <w:r w:rsidRPr="006D6341">
        <w:rPr>
          <w:rFonts w:asciiTheme="minorHAnsi" w:hAnsiTheme="minorHAnsi" w:cs="Times New Roman"/>
          <w:sz w:val="20"/>
          <w:szCs w:val="20"/>
          <w:lang w:eastAsia="pl-PL"/>
        </w:rPr>
        <w:t xml:space="preserve">Sieć kanalizacji sanitarnej grawitacyjnej z rur PVC-U SN8 o długości całkowitej </w:t>
      </w:r>
      <w:r w:rsidRPr="006D6341">
        <w:rPr>
          <w:rFonts w:asciiTheme="minorHAnsi" w:hAnsiTheme="minorHAnsi" w:cs="Times New Roman"/>
          <w:b/>
          <w:sz w:val="20"/>
          <w:szCs w:val="20"/>
          <w:lang w:eastAsia="pl-PL"/>
        </w:rPr>
        <w:t xml:space="preserve">1.892,90 </w:t>
      </w:r>
      <w:proofErr w:type="spellStart"/>
      <w:r w:rsidRPr="006D6341">
        <w:rPr>
          <w:rFonts w:asciiTheme="minorHAnsi" w:hAnsiTheme="minorHAnsi" w:cs="Times New Roman"/>
          <w:b/>
          <w:sz w:val="20"/>
          <w:szCs w:val="20"/>
          <w:lang w:eastAsia="pl-PL"/>
        </w:rPr>
        <w:t>mb</w:t>
      </w:r>
      <w:proofErr w:type="spellEnd"/>
      <w:r w:rsidRPr="006D6341">
        <w:rPr>
          <w:rFonts w:asciiTheme="minorHAnsi" w:hAnsiTheme="minorHAnsi" w:cs="Times New Roman"/>
          <w:sz w:val="20"/>
          <w:szCs w:val="20"/>
          <w:lang w:eastAsia="pl-PL"/>
        </w:rPr>
        <w:t>, a w tym:</w:t>
      </w:r>
    </w:p>
    <w:p w:rsidR="006D6341" w:rsidRPr="006D6341" w:rsidRDefault="006D6341" w:rsidP="006D6341">
      <w:pPr>
        <w:numPr>
          <w:ilvl w:val="0"/>
          <w:numId w:val="26"/>
        </w:numPr>
        <w:suppressAutoHyphens w:val="0"/>
        <w:spacing w:after="0" w:line="240" w:lineRule="auto"/>
        <w:ind w:left="426" w:hanging="142"/>
        <w:rPr>
          <w:rFonts w:asciiTheme="minorHAnsi" w:hAnsiTheme="minorHAnsi" w:cs="Times New Roman"/>
          <w:sz w:val="20"/>
          <w:szCs w:val="20"/>
          <w:lang w:val="en-US" w:eastAsia="pl-PL"/>
        </w:rPr>
      </w:pPr>
      <w:r w:rsidRPr="006D6341">
        <w:rPr>
          <w:rFonts w:asciiTheme="minorHAnsi" w:hAnsiTheme="minorHAnsi" w:cs="Times New Roman"/>
          <w:sz w:val="20"/>
          <w:szCs w:val="20"/>
          <w:lang w:val="en-US" w:eastAsia="pl-PL"/>
        </w:rPr>
        <w:t xml:space="preserve">DN160 L= 293,30 </w:t>
      </w:r>
      <w:proofErr w:type="spellStart"/>
      <w:r w:rsidRPr="006D6341">
        <w:rPr>
          <w:rFonts w:asciiTheme="minorHAnsi" w:hAnsiTheme="minorHAnsi" w:cs="Times New Roman"/>
          <w:sz w:val="20"/>
          <w:szCs w:val="20"/>
          <w:lang w:val="en-US" w:eastAsia="pl-PL"/>
        </w:rPr>
        <w:t>mb</w:t>
      </w:r>
      <w:proofErr w:type="spellEnd"/>
      <w:r w:rsidRPr="006D6341">
        <w:rPr>
          <w:rFonts w:asciiTheme="minorHAnsi" w:hAnsiTheme="minorHAnsi" w:cs="Times New Roman"/>
          <w:sz w:val="20"/>
          <w:szCs w:val="20"/>
          <w:lang w:val="en-US" w:eastAsia="pl-PL"/>
        </w:rPr>
        <w:t>,</w:t>
      </w:r>
    </w:p>
    <w:p w:rsidR="006D6341" w:rsidRPr="006D6341" w:rsidRDefault="006D6341" w:rsidP="006D6341">
      <w:pPr>
        <w:numPr>
          <w:ilvl w:val="0"/>
          <w:numId w:val="26"/>
        </w:numPr>
        <w:suppressAutoHyphens w:val="0"/>
        <w:spacing w:after="0" w:line="240" w:lineRule="auto"/>
        <w:ind w:left="426" w:hanging="142"/>
        <w:rPr>
          <w:rFonts w:asciiTheme="minorHAnsi" w:hAnsiTheme="minorHAnsi" w:cs="Times New Roman"/>
          <w:sz w:val="20"/>
          <w:szCs w:val="20"/>
          <w:lang w:val="en-US" w:eastAsia="pl-PL"/>
        </w:rPr>
      </w:pPr>
      <w:r w:rsidRPr="006D6341">
        <w:rPr>
          <w:rFonts w:asciiTheme="minorHAnsi" w:hAnsiTheme="minorHAnsi" w:cs="Times New Roman"/>
          <w:sz w:val="20"/>
          <w:szCs w:val="20"/>
          <w:lang w:val="en-US" w:eastAsia="pl-PL"/>
        </w:rPr>
        <w:t xml:space="preserve">DN200 L=1.599,60 </w:t>
      </w:r>
      <w:proofErr w:type="spellStart"/>
      <w:r w:rsidRPr="006D6341">
        <w:rPr>
          <w:rFonts w:asciiTheme="minorHAnsi" w:hAnsiTheme="minorHAnsi" w:cs="Times New Roman"/>
          <w:sz w:val="20"/>
          <w:szCs w:val="20"/>
          <w:lang w:val="en-US" w:eastAsia="pl-PL"/>
        </w:rPr>
        <w:t>mb</w:t>
      </w:r>
      <w:proofErr w:type="spellEnd"/>
      <w:r w:rsidRPr="006D6341">
        <w:rPr>
          <w:rFonts w:asciiTheme="minorHAnsi" w:hAnsiTheme="minorHAnsi" w:cs="Times New Roman"/>
          <w:sz w:val="20"/>
          <w:szCs w:val="20"/>
          <w:lang w:val="en-US" w:eastAsia="pl-PL"/>
        </w:rPr>
        <w:t>.</w:t>
      </w:r>
    </w:p>
    <w:p w:rsidR="006D6341" w:rsidRPr="006D6341" w:rsidRDefault="006D6341" w:rsidP="006D6341">
      <w:pPr>
        <w:suppressAutoHyphens w:val="0"/>
        <w:spacing w:after="0" w:line="240" w:lineRule="auto"/>
        <w:ind w:left="1440"/>
        <w:rPr>
          <w:rFonts w:asciiTheme="minorHAnsi" w:hAnsiTheme="minorHAnsi" w:cs="Times New Roman"/>
          <w:sz w:val="20"/>
          <w:szCs w:val="20"/>
          <w:lang w:val="en-US" w:eastAsia="pl-PL"/>
        </w:rPr>
      </w:pPr>
    </w:p>
    <w:p w:rsidR="006D6341" w:rsidRPr="006D6341" w:rsidRDefault="006D6341" w:rsidP="006D6341">
      <w:pPr>
        <w:numPr>
          <w:ilvl w:val="0"/>
          <w:numId w:val="25"/>
        </w:numPr>
        <w:suppressAutoHyphens w:val="0"/>
        <w:spacing w:after="0" w:line="240" w:lineRule="auto"/>
        <w:ind w:left="284" w:hanging="284"/>
        <w:rPr>
          <w:rFonts w:asciiTheme="minorHAnsi" w:hAnsiTheme="minorHAnsi" w:cs="Times New Roman"/>
          <w:sz w:val="20"/>
          <w:szCs w:val="20"/>
          <w:lang w:eastAsia="pl-PL"/>
        </w:rPr>
      </w:pPr>
      <w:r w:rsidRPr="006D6341">
        <w:rPr>
          <w:rFonts w:asciiTheme="minorHAnsi" w:hAnsiTheme="minorHAnsi" w:cs="Times New Roman"/>
          <w:sz w:val="20"/>
          <w:szCs w:val="20"/>
          <w:lang w:eastAsia="pl-PL"/>
        </w:rPr>
        <w:t>Sieć kanalizacji sanitarnej tłocznej z rur</w:t>
      </w:r>
      <w:r w:rsidRPr="006D6341">
        <w:rPr>
          <w:rFonts w:asciiTheme="minorHAnsi" w:eastAsiaTheme="minorHAnsi" w:hAnsiTheme="minorHAnsi" w:cstheme="minorBidi"/>
          <w:sz w:val="20"/>
          <w:szCs w:val="20"/>
          <w:lang w:eastAsia="pl-PL"/>
        </w:rPr>
        <w:t xml:space="preserve"> </w:t>
      </w:r>
      <w:r w:rsidRPr="006D6341">
        <w:rPr>
          <w:rFonts w:asciiTheme="minorHAnsi" w:hAnsiTheme="minorHAnsi" w:cs="Times New Roman"/>
          <w:sz w:val="20"/>
          <w:szCs w:val="20"/>
          <w:lang w:eastAsia="pl-PL"/>
        </w:rPr>
        <w:t xml:space="preserve">SDR 17,6 o długości całkowitej </w:t>
      </w:r>
      <w:r w:rsidRPr="006D6341">
        <w:rPr>
          <w:rFonts w:asciiTheme="minorHAnsi" w:hAnsiTheme="minorHAnsi" w:cs="Times New Roman"/>
          <w:b/>
          <w:sz w:val="20"/>
          <w:szCs w:val="20"/>
          <w:lang w:eastAsia="pl-PL"/>
        </w:rPr>
        <w:t xml:space="preserve">1.604,00 </w:t>
      </w:r>
      <w:proofErr w:type="spellStart"/>
      <w:r w:rsidRPr="006D6341">
        <w:rPr>
          <w:rFonts w:asciiTheme="minorHAnsi" w:hAnsiTheme="minorHAnsi" w:cs="Times New Roman"/>
          <w:b/>
          <w:sz w:val="20"/>
          <w:szCs w:val="20"/>
          <w:lang w:eastAsia="pl-PL"/>
        </w:rPr>
        <w:t>mb</w:t>
      </w:r>
      <w:proofErr w:type="spellEnd"/>
      <w:r w:rsidRPr="006D6341">
        <w:rPr>
          <w:rFonts w:asciiTheme="minorHAnsi" w:hAnsiTheme="minorHAnsi" w:cs="Times New Roman"/>
          <w:sz w:val="20"/>
          <w:szCs w:val="20"/>
          <w:lang w:eastAsia="pl-PL"/>
        </w:rPr>
        <w:t>, a w tym:</w:t>
      </w:r>
    </w:p>
    <w:p w:rsidR="006D6341" w:rsidRPr="006D6341" w:rsidRDefault="006D6341" w:rsidP="006D6341">
      <w:pPr>
        <w:suppressAutoHyphens w:val="0"/>
        <w:spacing w:after="0" w:line="240" w:lineRule="auto"/>
        <w:ind w:left="284"/>
        <w:rPr>
          <w:rFonts w:asciiTheme="minorHAnsi" w:hAnsiTheme="minorHAnsi" w:cs="Times New Roman"/>
          <w:sz w:val="20"/>
          <w:szCs w:val="20"/>
          <w:lang w:eastAsia="pl-PL"/>
        </w:rPr>
      </w:pPr>
      <w:r w:rsidRPr="006D6341">
        <w:rPr>
          <w:rFonts w:asciiTheme="minorHAnsi" w:hAnsiTheme="minorHAnsi" w:cs="Times New Roman"/>
          <w:sz w:val="20"/>
          <w:szCs w:val="20"/>
          <w:lang w:eastAsia="pl-PL"/>
        </w:rPr>
        <w:t xml:space="preserve">- PE DN110 L=1.604,00 </w:t>
      </w:r>
      <w:proofErr w:type="spellStart"/>
      <w:r w:rsidRPr="006D6341">
        <w:rPr>
          <w:rFonts w:asciiTheme="minorHAnsi" w:hAnsiTheme="minorHAnsi" w:cs="Times New Roman"/>
          <w:sz w:val="20"/>
          <w:szCs w:val="20"/>
          <w:lang w:eastAsia="pl-PL"/>
        </w:rPr>
        <w:t>mb</w:t>
      </w:r>
      <w:proofErr w:type="spellEnd"/>
      <w:r w:rsidRPr="006D6341">
        <w:rPr>
          <w:rFonts w:asciiTheme="minorHAnsi" w:hAnsiTheme="minorHAnsi" w:cs="Times New Roman"/>
          <w:sz w:val="20"/>
          <w:szCs w:val="20"/>
          <w:lang w:eastAsia="pl-PL"/>
        </w:rPr>
        <w:t>.</w:t>
      </w:r>
    </w:p>
    <w:p w:rsidR="006D6341" w:rsidRPr="006D6341" w:rsidRDefault="006D6341" w:rsidP="006D6341">
      <w:pPr>
        <w:suppressAutoHyphens w:val="0"/>
        <w:spacing w:after="0" w:line="240" w:lineRule="auto"/>
        <w:ind w:left="284"/>
        <w:rPr>
          <w:rFonts w:asciiTheme="minorHAnsi" w:hAnsiTheme="minorHAnsi" w:cs="Times New Roman"/>
          <w:sz w:val="20"/>
          <w:szCs w:val="20"/>
          <w:lang w:eastAsia="pl-PL"/>
        </w:rPr>
      </w:pPr>
    </w:p>
    <w:p w:rsidR="006D6341" w:rsidRPr="006D6341" w:rsidRDefault="006D6341" w:rsidP="006D6341">
      <w:pPr>
        <w:numPr>
          <w:ilvl w:val="0"/>
          <w:numId w:val="25"/>
        </w:numPr>
        <w:suppressAutoHyphens w:val="0"/>
        <w:spacing w:after="0" w:line="240" w:lineRule="auto"/>
        <w:ind w:left="284" w:hanging="284"/>
        <w:contextualSpacing/>
        <w:jc w:val="both"/>
        <w:rPr>
          <w:rFonts w:cs="Times New Roman"/>
          <w:sz w:val="20"/>
          <w:szCs w:val="20"/>
        </w:rPr>
      </w:pPr>
      <w:r w:rsidRPr="006D6341">
        <w:rPr>
          <w:rFonts w:cs="Times New Roman"/>
          <w:sz w:val="20"/>
          <w:szCs w:val="20"/>
        </w:rPr>
        <w:t>Budowa studzienek kanalizacyjnych – uzbrojenie sieci</w:t>
      </w:r>
    </w:p>
    <w:p w:rsidR="006D6341" w:rsidRPr="006D6341" w:rsidRDefault="006D6341" w:rsidP="006D6341">
      <w:pPr>
        <w:spacing w:after="0" w:line="240" w:lineRule="auto"/>
        <w:ind w:firstLine="426"/>
        <w:contextualSpacing/>
        <w:jc w:val="both"/>
        <w:rPr>
          <w:rFonts w:cs="Times New Roman"/>
          <w:sz w:val="20"/>
          <w:szCs w:val="20"/>
        </w:rPr>
      </w:pPr>
    </w:p>
    <w:p w:rsidR="006D6341" w:rsidRPr="003200D4" w:rsidRDefault="006D6341" w:rsidP="003200D4">
      <w:pPr>
        <w:numPr>
          <w:ilvl w:val="0"/>
          <w:numId w:val="25"/>
        </w:numPr>
        <w:suppressAutoHyphens w:val="0"/>
        <w:spacing w:after="0" w:line="240" w:lineRule="auto"/>
        <w:ind w:left="284" w:hanging="284"/>
        <w:contextualSpacing/>
        <w:jc w:val="both"/>
        <w:rPr>
          <w:rFonts w:asciiTheme="minorHAnsi" w:hAnsiTheme="minorHAnsi" w:cs="Times New Roman"/>
          <w:sz w:val="20"/>
          <w:szCs w:val="20"/>
        </w:rPr>
      </w:pPr>
      <w:r w:rsidRPr="006D6341">
        <w:rPr>
          <w:rFonts w:asciiTheme="minorHAnsi" w:hAnsiTheme="minorHAnsi" w:cs="Times New Roman"/>
          <w:sz w:val="20"/>
          <w:szCs w:val="20"/>
        </w:rPr>
        <w:t xml:space="preserve">Budowa i kompletne wyposażenie dwóch nw. tłoczni ścieków  oraz wykonanie do nich </w:t>
      </w:r>
      <w:proofErr w:type="spellStart"/>
      <w:r w:rsidRPr="006D6341">
        <w:rPr>
          <w:rFonts w:asciiTheme="minorHAnsi" w:hAnsiTheme="minorHAnsi" w:cs="Times New Roman"/>
          <w:sz w:val="20"/>
          <w:szCs w:val="20"/>
        </w:rPr>
        <w:t>zalicznikowej</w:t>
      </w:r>
      <w:proofErr w:type="spellEnd"/>
      <w:r w:rsidRPr="006D6341">
        <w:rPr>
          <w:rFonts w:asciiTheme="minorHAnsi" w:hAnsiTheme="minorHAnsi" w:cs="Times New Roman"/>
          <w:sz w:val="20"/>
          <w:szCs w:val="20"/>
        </w:rPr>
        <w:t xml:space="preserve"> instalacji elektrycznej tj.: </w:t>
      </w:r>
    </w:p>
    <w:p w:rsidR="006D6341" w:rsidRPr="006D6341" w:rsidRDefault="006D6341" w:rsidP="006D6341">
      <w:pPr>
        <w:numPr>
          <w:ilvl w:val="0"/>
          <w:numId w:val="27"/>
        </w:numPr>
        <w:suppressAutoHyphens w:val="0"/>
        <w:spacing w:after="0" w:line="240" w:lineRule="auto"/>
        <w:ind w:left="426" w:hanging="142"/>
        <w:contextualSpacing/>
        <w:jc w:val="both"/>
        <w:rPr>
          <w:rFonts w:asciiTheme="minorHAnsi" w:hAnsiTheme="minorHAnsi" w:cs="Times New Roman"/>
          <w:sz w:val="20"/>
          <w:szCs w:val="20"/>
        </w:rPr>
      </w:pPr>
      <w:r w:rsidRPr="006D6341">
        <w:rPr>
          <w:rFonts w:asciiTheme="minorHAnsi" w:hAnsiTheme="minorHAnsi"/>
          <w:sz w:val="20"/>
          <w:szCs w:val="20"/>
          <w:lang w:eastAsia="pl-PL"/>
        </w:rPr>
        <w:t>TM15 – tłocznia z dwukanałowymi separatorami oraz pompa</w:t>
      </w:r>
      <w:r w:rsidR="003200D4">
        <w:rPr>
          <w:rFonts w:asciiTheme="minorHAnsi" w:hAnsiTheme="minorHAnsi"/>
          <w:sz w:val="20"/>
          <w:szCs w:val="20"/>
          <w:lang w:eastAsia="pl-PL"/>
        </w:rPr>
        <w:t>mi wirowymi ST 65/80 o mocy 4kW</w:t>
      </w:r>
      <w:r w:rsidRPr="006D6341">
        <w:rPr>
          <w:rFonts w:asciiTheme="minorHAnsi" w:hAnsiTheme="minorHAnsi"/>
          <w:sz w:val="20"/>
          <w:szCs w:val="20"/>
          <w:lang w:eastAsia="pl-PL"/>
        </w:rPr>
        <w:t>,</w:t>
      </w:r>
    </w:p>
    <w:p w:rsidR="00AF31B5" w:rsidRDefault="006D6341" w:rsidP="00AF31B5">
      <w:pPr>
        <w:numPr>
          <w:ilvl w:val="0"/>
          <w:numId w:val="27"/>
        </w:numPr>
        <w:suppressAutoHyphens w:val="0"/>
        <w:spacing w:after="0" w:line="240" w:lineRule="auto"/>
        <w:ind w:left="426" w:hanging="142"/>
        <w:contextualSpacing/>
        <w:jc w:val="both"/>
        <w:rPr>
          <w:rFonts w:asciiTheme="minorHAnsi" w:hAnsiTheme="minorHAnsi"/>
          <w:sz w:val="20"/>
          <w:szCs w:val="20"/>
          <w:lang w:eastAsia="pl-PL"/>
        </w:rPr>
      </w:pPr>
      <w:r w:rsidRPr="006D6341">
        <w:rPr>
          <w:rFonts w:asciiTheme="minorHAnsi" w:hAnsiTheme="minorHAnsi"/>
          <w:sz w:val="20"/>
          <w:szCs w:val="20"/>
          <w:lang w:eastAsia="pl-PL"/>
        </w:rPr>
        <w:t xml:space="preserve">TM16– tłocznia z dwukanałowymi separatorami  oraz pompami wirowymi ST 65/80-150 o mocy </w:t>
      </w:r>
      <w:r w:rsidR="003200D4">
        <w:rPr>
          <w:rFonts w:asciiTheme="minorHAnsi" w:hAnsiTheme="minorHAnsi"/>
          <w:sz w:val="20"/>
          <w:szCs w:val="20"/>
          <w:lang w:eastAsia="pl-PL"/>
        </w:rPr>
        <w:t>1,5kW</w:t>
      </w:r>
      <w:r w:rsidRPr="006D6341">
        <w:rPr>
          <w:rFonts w:asciiTheme="minorHAnsi" w:hAnsiTheme="minorHAnsi"/>
          <w:sz w:val="20"/>
          <w:szCs w:val="20"/>
          <w:lang w:eastAsia="pl-PL"/>
        </w:rPr>
        <w:t>.</w:t>
      </w:r>
    </w:p>
    <w:p w:rsidR="006D6341" w:rsidRPr="006D6341" w:rsidRDefault="006D6341" w:rsidP="006D6341">
      <w:pPr>
        <w:suppressAutoHyphens w:val="0"/>
        <w:spacing w:after="0" w:line="240" w:lineRule="auto"/>
        <w:ind w:left="426"/>
        <w:contextualSpacing/>
        <w:jc w:val="both"/>
        <w:rPr>
          <w:rFonts w:asciiTheme="minorHAnsi" w:hAnsiTheme="minorHAnsi"/>
          <w:sz w:val="20"/>
          <w:szCs w:val="20"/>
          <w:lang w:eastAsia="pl-PL"/>
        </w:rPr>
      </w:pPr>
    </w:p>
    <w:p w:rsidR="007D2947" w:rsidRPr="003200D4" w:rsidRDefault="007D2947" w:rsidP="007D2947">
      <w:pPr>
        <w:spacing w:after="0"/>
        <w:jc w:val="both"/>
        <w:rPr>
          <w:rFonts w:asciiTheme="minorHAnsi" w:hAnsiTheme="minorHAnsi"/>
          <w:b/>
          <w:sz w:val="20"/>
          <w:szCs w:val="20"/>
        </w:rPr>
      </w:pPr>
      <w:r w:rsidRPr="003200D4">
        <w:rPr>
          <w:rFonts w:asciiTheme="minorHAnsi" w:hAnsiTheme="minorHAnsi"/>
          <w:b/>
          <w:sz w:val="20"/>
          <w:szCs w:val="20"/>
        </w:rPr>
        <w:t xml:space="preserve">Po zakończeniu robót budowlanych Wykonawca, w imieniu Zamawiającego winien uzyskać decyzję </w:t>
      </w:r>
      <w:r w:rsidRPr="003200D4">
        <w:rPr>
          <w:rFonts w:cs="Times New Roman"/>
          <w:b/>
          <w:sz w:val="20"/>
          <w:szCs w:val="20"/>
        </w:rPr>
        <w:t xml:space="preserve">właściwego organu nadzoru budowlanego </w:t>
      </w:r>
      <w:r w:rsidRPr="003200D4">
        <w:rPr>
          <w:rFonts w:asciiTheme="minorHAnsi" w:hAnsiTheme="minorHAnsi"/>
          <w:b/>
          <w:sz w:val="20"/>
          <w:szCs w:val="20"/>
        </w:rPr>
        <w:t xml:space="preserve">na </w:t>
      </w:r>
      <w:r w:rsidRPr="003200D4">
        <w:rPr>
          <w:b/>
          <w:sz w:val="20"/>
          <w:szCs w:val="20"/>
        </w:rPr>
        <w:t xml:space="preserve">użytkowanie obiektu budowlanego lub </w:t>
      </w:r>
      <w:r w:rsidRPr="003200D4">
        <w:rPr>
          <w:rFonts w:cs="Times New Roman"/>
          <w:b/>
          <w:sz w:val="20"/>
          <w:szCs w:val="20"/>
        </w:rPr>
        <w:t xml:space="preserve">dokument </w:t>
      </w:r>
      <w:r w:rsidRPr="003200D4">
        <w:rPr>
          <w:rFonts w:cs="Times New Roman"/>
          <w:b/>
          <w:sz w:val="20"/>
          <w:szCs w:val="20"/>
        </w:rPr>
        <w:lastRenderedPageBreak/>
        <w:t>potwierdzający przyj</w:t>
      </w:r>
      <w:r w:rsidR="003200D4" w:rsidRPr="003200D4">
        <w:rPr>
          <w:rFonts w:cs="Times New Roman"/>
          <w:b/>
          <w:sz w:val="20"/>
          <w:szCs w:val="20"/>
        </w:rPr>
        <w:t>ęcie bez sprzeciwu zawiadomienia</w:t>
      </w:r>
      <w:r w:rsidRPr="003200D4">
        <w:rPr>
          <w:rFonts w:cs="Times New Roman"/>
          <w:b/>
          <w:sz w:val="20"/>
          <w:szCs w:val="20"/>
        </w:rPr>
        <w:t xml:space="preserve"> właściwego organu  o zakończeniu budowy drogi</w:t>
      </w:r>
      <w:r w:rsidRPr="003200D4">
        <w:rPr>
          <w:rFonts w:cs="Times New Roman"/>
          <w:b/>
          <w:bCs/>
          <w:sz w:val="20"/>
          <w:szCs w:val="20"/>
        </w:rPr>
        <w:t>, zgodnie</w:t>
      </w:r>
      <w:r w:rsidR="003200D4" w:rsidRPr="003200D4">
        <w:rPr>
          <w:rFonts w:cs="Times New Roman"/>
          <w:b/>
          <w:bCs/>
          <w:sz w:val="20"/>
          <w:szCs w:val="20"/>
        </w:rPr>
        <w:t xml:space="preserve"> z przepisami Prawa Budowlanego.</w:t>
      </w:r>
    </w:p>
    <w:p w:rsidR="00AF31B5" w:rsidRPr="00136F4A" w:rsidRDefault="00AF31B5" w:rsidP="00AF31B5">
      <w:pPr>
        <w:spacing w:after="0" w:line="240" w:lineRule="auto"/>
        <w:jc w:val="both"/>
        <w:rPr>
          <w:rFonts w:asciiTheme="minorHAnsi" w:hAnsiTheme="minorHAnsi" w:cs="Times New Roman"/>
          <w:spacing w:val="-5"/>
          <w:w w:val="105"/>
          <w:sz w:val="20"/>
          <w:szCs w:val="20"/>
        </w:rPr>
      </w:pPr>
    </w:p>
    <w:p w:rsidR="00AF31B5" w:rsidRPr="00AF31B5" w:rsidRDefault="00AF31B5" w:rsidP="003200D4">
      <w:pPr>
        <w:pStyle w:val="Akapitzlist"/>
        <w:numPr>
          <w:ilvl w:val="0"/>
          <w:numId w:val="24"/>
        </w:numPr>
        <w:spacing w:after="0" w:line="240" w:lineRule="auto"/>
        <w:ind w:left="284" w:hanging="284"/>
        <w:jc w:val="both"/>
        <w:rPr>
          <w:rFonts w:asciiTheme="minorHAnsi" w:hAnsiTheme="minorHAnsi" w:cs="Times New Roman"/>
          <w:b/>
          <w:sz w:val="20"/>
          <w:szCs w:val="20"/>
        </w:rPr>
      </w:pPr>
      <w:r w:rsidRPr="00AF31B5">
        <w:rPr>
          <w:rFonts w:asciiTheme="minorHAnsi" w:hAnsiTheme="minorHAnsi" w:cs="Times New Roman"/>
          <w:b/>
          <w:sz w:val="20"/>
          <w:szCs w:val="20"/>
        </w:rPr>
        <w:t>Wymagania ogólne</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AF31B5" w:rsidRPr="00136F4A" w:rsidRDefault="00AF31B5" w:rsidP="00AF31B5">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AF31B5" w:rsidRPr="00136F4A" w:rsidRDefault="00AF31B5" w:rsidP="00AF31B5">
      <w:pPr>
        <w:pStyle w:val="Akapitzlist"/>
        <w:suppressAutoHyphens w:val="0"/>
        <w:spacing w:after="0" w:line="240" w:lineRule="auto"/>
        <w:ind w:left="709"/>
        <w:jc w:val="both"/>
        <w:rPr>
          <w:rFonts w:asciiTheme="minorHAnsi" w:hAnsiTheme="minorHAnsi" w:cs="Times New Roman"/>
          <w:sz w:val="20"/>
          <w:szCs w:val="20"/>
        </w:rPr>
      </w:pPr>
    </w:p>
    <w:p w:rsidR="00AF31B5" w:rsidRPr="00136F4A" w:rsidRDefault="00AF31B5" w:rsidP="00AF31B5">
      <w:pPr>
        <w:pStyle w:val="Akapitzlist"/>
        <w:numPr>
          <w:ilvl w:val="0"/>
          <w:numId w:val="24"/>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AF31B5" w:rsidRPr="00136F4A" w:rsidRDefault="00AF31B5" w:rsidP="00AF31B5">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AF31B5" w:rsidRDefault="00AF31B5" w:rsidP="00AF31B5">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AF31B5" w:rsidRPr="002156B3" w:rsidRDefault="00AF31B5" w:rsidP="00AF31B5">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Pr>
          <w:rFonts w:asciiTheme="minorHAnsi" w:hAnsiTheme="minorHAnsi" w:cs="Times New Roman"/>
          <w:sz w:val="20"/>
          <w:szCs w:val="20"/>
        </w:rPr>
        <w:t>.</w:t>
      </w:r>
    </w:p>
    <w:p w:rsidR="00AF31B5" w:rsidRPr="00136F4A" w:rsidRDefault="00AF31B5" w:rsidP="00AF31B5">
      <w:pPr>
        <w:widowControl w:val="0"/>
        <w:spacing w:after="0" w:line="240" w:lineRule="auto"/>
        <w:ind w:left="720"/>
        <w:rPr>
          <w:rFonts w:asciiTheme="minorHAnsi" w:hAnsiTheme="minorHAnsi" w:cs="Times New Roman"/>
          <w:sz w:val="20"/>
          <w:szCs w:val="20"/>
        </w:rPr>
      </w:pPr>
    </w:p>
    <w:p w:rsidR="00AF31B5" w:rsidRPr="00136F4A" w:rsidRDefault="00AF31B5" w:rsidP="00AF31B5">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AF31B5" w:rsidRPr="00136F4A" w:rsidRDefault="00AF31B5" w:rsidP="00AF31B5">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F31B5" w:rsidRPr="00136F4A" w:rsidRDefault="00AF31B5" w:rsidP="00AF31B5">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F31B5" w:rsidRPr="00136F4A" w:rsidRDefault="00AF31B5" w:rsidP="00AF31B5">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AF31B5" w:rsidRDefault="00AF31B5" w:rsidP="00AF31B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lastRenderedPageBreak/>
        <w:t>7</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4804" w:rsidRPr="00A34804" w:rsidRDefault="00A34804" w:rsidP="00AF31B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A34804" w:rsidRPr="00390DB8" w:rsidRDefault="00A34804" w:rsidP="00A34804">
      <w:pPr>
        <w:tabs>
          <w:tab w:val="left" w:pos="284"/>
        </w:tabs>
        <w:spacing w:after="0" w:line="240" w:lineRule="auto"/>
        <w:jc w:val="both"/>
        <w:rPr>
          <w:rFonts w:asciiTheme="minorHAnsi" w:hAnsiTheme="minorHAnsi" w:cs="Times New Roman"/>
          <w:sz w:val="20"/>
          <w:szCs w:val="20"/>
        </w:rPr>
      </w:pPr>
      <w:r w:rsidRPr="00A34804">
        <w:rPr>
          <w:rFonts w:asciiTheme="minorHAnsi" w:hAnsiTheme="minorHAnsi" w:cs="Times New Roman"/>
          <w:b/>
          <w:sz w:val="20"/>
          <w:szCs w:val="20"/>
        </w:rPr>
        <w:t xml:space="preserve">9. Wykonawca w ciągu 7 dni </w:t>
      </w:r>
      <w:r w:rsidRPr="00A34804">
        <w:rPr>
          <w:rFonts w:asciiTheme="minorHAnsi" w:hAnsiTheme="minorHAnsi" w:cs="Times New Roman"/>
          <w:sz w:val="20"/>
          <w:szCs w:val="20"/>
        </w:rPr>
        <w:t>od daty</w:t>
      </w:r>
      <w:r w:rsidRPr="00A34804">
        <w:rPr>
          <w:rFonts w:asciiTheme="minorHAnsi" w:hAnsiTheme="minorHAnsi" w:cs="Times New Roman"/>
          <w:b/>
          <w:sz w:val="20"/>
          <w:szCs w:val="20"/>
        </w:rPr>
        <w:t xml:space="preserve"> </w:t>
      </w:r>
      <w:r w:rsidRPr="00390DB8">
        <w:rPr>
          <w:rFonts w:asciiTheme="minorHAnsi" w:hAnsiTheme="minorHAnsi" w:cs="Times New Roman"/>
          <w:sz w:val="20"/>
          <w:szCs w:val="20"/>
        </w:rPr>
        <w:t xml:space="preserve">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AF31B5" w:rsidRPr="00136F4A" w:rsidRDefault="00AF31B5" w:rsidP="00AF31B5">
      <w:pPr>
        <w:spacing w:before="120" w:after="0" w:line="240" w:lineRule="auto"/>
        <w:contextualSpacing/>
        <w:rPr>
          <w:rFonts w:asciiTheme="minorHAnsi" w:hAnsiTheme="minorHAnsi" w:cs="Times New Roman"/>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AF31B5" w:rsidRPr="00AB0EED" w:rsidRDefault="00AF31B5" w:rsidP="00AF31B5">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AF31B5" w:rsidRDefault="00AF31B5" w:rsidP="00AF31B5">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AF31B5" w:rsidRPr="007347EE" w:rsidRDefault="007347EE" w:rsidP="007347EE">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7347EE">
        <w:rPr>
          <w:rFonts w:asciiTheme="minorHAnsi" w:hAnsiTheme="minorHAnsi" w:cs="Times New Roman"/>
          <w:bCs/>
          <w:sz w:val="20"/>
          <w:szCs w:val="20"/>
        </w:rPr>
        <w:t>Termin zakończenia robót budowlanych na</w:t>
      </w:r>
      <w:r w:rsidR="003200D4">
        <w:rPr>
          <w:rFonts w:asciiTheme="minorHAnsi" w:hAnsiTheme="minorHAnsi" w:cs="Times New Roman"/>
          <w:bCs/>
          <w:sz w:val="20"/>
          <w:szCs w:val="20"/>
        </w:rPr>
        <w:t xml:space="preserve">stąpi nie później niż </w:t>
      </w:r>
      <w:r w:rsidR="003200D4" w:rsidRPr="003200D4">
        <w:rPr>
          <w:rFonts w:asciiTheme="minorHAnsi" w:hAnsiTheme="minorHAnsi" w:cs="Times New Roman"/>
          <w:b/>
          <w:bCs/>
          <w:sz w:val="20"/>
          <w:szCs w:val="20"/>
        </w:rPr>
        <w:t>do dnia 15 listopada 2020r.</w:t>
      </w:r>
    </w:p>
    <w:p w:rsidR="00AF31B5" w:rsidRPr="007347EE" w:rsidRDefault="00AF31B5" w:rsidP="00AF31B5">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7347EE">
        <w:rPr>
          <w:rFonts w:asciiTheme="minorHAnsi" w:hAnsiTheme="minorHAnsi" w:cs="Times New Roman"/>
          <w:sz w:val="20"/>
          <w:szCs w:val="20"/>
        </w:rPr>
        <w:t xml:space="preserve">Terminy wykonania poszczególnych etapów </w:t>
      </w:r>
      <w:r w:rsidR="00C13AB3" w:rsidRPr="007347EE">
        <w:rPr>
          <w:rFonts w:asciiTheme="minorHAnsi" w:hAnsiTheme="minorHAnsi" w:cs="Times New Roman"/>
          <w:sz w:val="20"/>
          <w:szCs w:val="20"/>
        </w:rPr>
        <w:t>przedmiotu umowy</w:t>
      </w:r>
      <w:r w:rsidRPr="007347EE">
        <w:rPr>
          <w:rFonts w:asciiTheme="minorHAnsi" w:hAnsiTheme="minorHAnsi" w:cs="Times New Roman"/>
          <w:sz w:val="20"/>
          <w:szCs w:val="20"/>
        </w:rPr>
        <w:t xml:space="preserve"> określi Harmonogram rzeczowo-finansowy robót</w:t>
      </w:r>
      <w:r w:rsidR="00C13AB3" w:rsidRPr="007347EE">
        <w:rPr>
          <w:rFonts w:asciiTheme="minorHAnsi" w:hAnsiTheme="minorHAnsi" w:cs="Times New Roman"/>
          <w:sz w:val="20"/>
          <w:szCs w:val="20"/>
        </w:rPr>
        <w:t>, wykonany przez Wykonawcę i zatwierdzony przez Zamawiającego.</w:t>
      </w:r>
    </w:p>
    <w:p w:rsidR="00AF31B5" w:rsidRPr="00A34804" w:rsidRDefault="00AF31B5" w:rsidP="00AF31B5">
      <w:pPr>
        <w:suppressAutoHyphens w:val="0"/>
        <w:spacing w:after="0" w:line="240" w:lineRule="auto"/>
        <w:jc w:val="both"/>
        <w:rPr>
          <w:rFonts w:asciiTheme="minorHAnsi" w:hAnsiTheme="minorHAnsi" w:cs="Times New Roman"/>
          <w:b/>
          <w:bCs/>
          <w:color w:val="FF0000"/>
          <w:sz w:val="20"/>
          <w:szCs w:val="20"/>
        </w:rPr>
      </w:pPr>
    </w:p>
    <w:p w:rsidR="00AF31B5" w:rsidRPr="00136F4A" w:rsidRDefault="00AF31B5" w:rsidP="00AF31B5">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F31B5" w:rsidRPr="00136F4A" w:rsidRDefault="00AF31B5" w:rsidP="00AF31B5">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AF31B5" w:rsidRPr="00136F4A" w:rsidRDefault="00AF31B5" w:rsidP="00AF31B5">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AF31B5" w:rsidRPr="00136F4A" w:rsidRDefault="00AF31B5" w:rsidP="00AF31B5">
      <w:pPr>
        <w:spacing w:after="0" w:line="240" w:lineRule="auto"/>
        <w:jc w:val="both"/>
        <w:rPr>
          <w:rFonts w:asciiTheme="minorHAnsi" w:hAnsiTheme="minorHAnsi" w:cs="Times New Roman"/>
          <w:spacing w:val="-4"/>
          <w:w w:val="105"/>
          <w:sz w:val="20"/>
          <w:szCs w:val="20"/>
        </w:rPr>
      </w:pPr>
    </w:p>
    <w:p w:rsidR="00AF31B5" w:rsidRPr="00136F4A" w:rsidRDefault="00AF31B5" w:rsidP="00AF31B5">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AF31B5" w:rsidRPr="00136F4A" w:rsidRDefault="00AF31B5" w:rsidP="00AF31B5">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w:t>
      </w:r>
      <w:r w:rsidRPr="00136F4A">
        <w:rPr>
          <w:rFonts w:asciiTheme="minorHAnsi" w:hAnsiTheme="minorHAnsi" w:cs="Times New Roman"/>
          <w:spacing w:val="3"/>
          <w:w w:val="105"/>
          <w:sz w:val="20"/>
          <w:szCs w:val="20"/>
        </w:rPr>
        <w:lastRenderedPageBreak/>
        <w:t xml:space="preserve">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AF31B5" w:rsidRPr="00136F4A" w:rsidRDefault="00AF31B5" w:rsidP="00AF31B5">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F31B5" w:rsidRPr="00136F4A" w:rsidRDefault="00AF31B5" w:rsidP="00AF31B5">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AF31B5" w:rsidRPr="001145DD" w:rsidRDefault="00AF31B5" w:rsidP="001145DD">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AF31B5" w:rsidRPr="00C42062" w:rsidRDefault="00AF31B5" w:rsidP="00AF31B5">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AF31B5" w:rsidRPr="00C42062" w:rsidRDefault="00AF31B5" w:rsidP="00AF31B5">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F31B5" w:rsidRPr="00AB0EED" w:rsidRDefault="00AF31B5" w:rsidP="00AF31B5">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B12A97" w:rsidRPr="00B12A97" w:rsidRDefault="00AF31B5" w:rsidP="00B12A97">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AF31B5" w:rsidRPr="00AB0EED"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6C65AC">
        <w:rPr>
          <w:rFonts w:asciiTheme="minorHAnsi" w:hAnsiTheme="minorHAnsi" w:cs="Times New Roman"/>
          <w:spacing w:val="3"/>
          <w:w w:val="105"/>
          <w:sz w:val="20"/>
          <w:szCs w:val="20"/>
          <w:u w:val="single"/>
        </w:rPr>
        <w:t>,</w:t>
      </w:r>
      <w:r w:rsidRPr="00AB0EED">
        <w:rPr>
          <w:rFonts w:asciiTheme="minorHAnsi" w:hAnsiTheme="minorHAnsi" w:cs="Times New Roman"/>
          <w:spacing w:val="3"/>
          <w:w w:val="105"/>
          <w:sz w:val="20"/>
          <w:szCs w:val="20"/>
        </w:rPr>
        <w:t xml:space="preserve"> zgodnie z którym będzie realizowany przedmiot Umowy </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AF31B5" w:rsidRPr="00136F4A" w:rsidRDefault="00AF31B5" w:rsidP="00AF31B5">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AF31B5" w:rsidRPr="00136F4A" w:rsidRDefault="00AF31B5" w:rsidP="00AF31B5">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AF31B5" w:rsidRPr="00136F4A" w:rsidRDefault="00AF31B5" w:rsidP="00AF31B5">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AF31B5" w:rsidRPr="00136F4A" w:rsidRDefault="00AF31B5" w:rsidP="00AF31B5">
      <w:pPr>
        <w:spacing w:before="120" w:after="0" w:line="240" w:lineRule="auto"/>
        <w:contextualSpacing/>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AF31B5" w:rsidRPr="00136F4A" w:rsidRDefault="00AF31B5" w:rsidP="00AF31B5">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AF31B5" w:rsidRPr="00136F4A" w:rsidRDefault="00AF31B5" w:rsidP="00AF31B5">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AF31B5" w:rsidRPr="00136F4A" w:rsidRDefault="00AF31B5" w:rsidP="00AF31B5">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AF31B5" w:rsidRDefault="00AF31B5" w:rsidP="00AF31B5">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AF31B5" w:rsidRPr="00136F4A" w:rsidRDefault="00AF31B5" w:rsidP="00AF31B5">
      <w:pPr>
        <w:spacing w:before="108" w:after="0" w:line="240" w:lineRule="auto"/>
        <w:contextualSpacing/>
        <w:jc w:val="both"/>
        <w:rPr>
          <w:rFonts w:asciiTheme="minorHAnsi" w:hAnsiTheme="minorHAnsi" w:cs="Times New Roman"/>
          <w:spacing w:val="1"/>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AF31B5"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AF31B5" w:rsidRPr="00136F4A" w:rsidRDefault="00AF31B5" w:rsidP="00AF31B5">
      <w:pPr>
        <w:spacing w:after="0" w:line="240" w:lineRule="auto"/>
        <w:jc w:val="both"/>
        <w:rPr>
          <w:rFonts w:asciiTheme="minorHAnsi" w:hAnsiTheme="minorHAnsi" w:cs="Times New Roman"/>
          <w:sz w:val="20"/>
          <w:szCs w:val="20"/>
        </w:rPr>
      </w:pP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spacing w:after="0" w:line="240" w:lineRule="auto"/>
        <w:jc w:val="both"/>
        <w:rPr>
          <w:rFonts w:asciiTheme="minorHAnsi" w:hAnsiTheme="minorHAnsi" w:cs="Times New Roman"/>
          <w:b/>
          <w:sz w:val="20"/>
          <w:szCs w:val="20"/>
        </w:rPr>
      </w:pP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A34804" w:rsidRPr="00A34804" w:rsidRDefault="00AF31B5" w:rsidP="00AF31B5">
      <w:pPr>
        <w:numPr>
          <w:ilvl w:val="0"/>
          <w:numId w:val="9"/>
        </w:numPr>
        <w:spacing w:after="0" w:line="240" w:lineRule="auto"/>
        <w:ind w:left="284" w:hanging="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 xml:space="preserve">Rozliczenie pomiędzy Stronami za wykonane roboty </w:t>
      </w:r>
      <w:r w:rsidR="00A34804" w:rsidRPr="00A34804">
        <w:rPr>
          <w:rFonts w:asciiTheme="minorHAnsi" w:hAnsiTheme="minorHAnsi" w:cs="Times New Roman"/>
          <w:color w:val="FF0000"/>
          <w:sz w:val="20"/>
          <w:szCs w:val="20"/>
        </w:rPr>
        <w:t xml:space="preserve">może </w:t>
      </w:r>
      <w:r w:rsidRPr="00A34804">
        <w:rPr>
          <w:rFonts w:asciiTheme="minorHAnsi" w:hAnsiTheme="minorHAnsi" w:cs="Times New Roman"/>
          <w:color w:val="FF0000"/>
          <w:sz w:val="20"/>
          <w:szCs w:val="20"/>
        </w:rPr>
        <w:t>nastąpi</w:t>
      </w:r>
      <w:r w:rsidR="00A34804">
        <w:rPr>
          <w:rFonts w:asciiTheme="minorHAnsi" w:hAnsiTheme="minorHAnsi" w:cs="Times New Roman"/>
          <w:color w:val="FF0000"/>
          <w:sz w:val="20"/>
          <w:szCs w:val="20"/>
        </w:rPr>
        <w:t>ć</w:t>
      </w:r>
      <w:r w:rsidRPr="00A34804">
        <w:rPr>
          <w:rFonts w:asciiTheme="minorHAnsi" w:hAnsiTheme="minorHAnsi" w:cs="Times New Roman"/>
          <w:color w:val="FF0000"/>
          <w:sz w:val="20"/>
          <w:szCs w:val="20"/>
        </w:rPr>
        <w:t xml:space="preserve"> </w:t>
      </w:r>
      <w:r w:rsidR="00A34804" w:rsidRPr="00A34804">
        <w:rPr>
          <w:rFonts w:asciiTheme="minorHAnsi" w:hAnsiTheme="minorHAnsi" w:cs="Times New Roman"/>
          <w:color w:val="FF0000"/>
          <w:sz w:val="20"/>
          <w:szCs w:val="20"/>
        </w:rPr>
        <w:t>dwukrotnie:</w:t>
      </w:r>
    </w:p>
    <w:p w:rsidR="00AF31B5" w:rsidRPr="00A34804" w:rsidRDefault="00A34804" w:rsidP="00A34804">
      <w:pPr>
        <w:spacing w:after="0" w:line="240" w:lineRule="auto"/>
        <w:ind w:left="284"/>
        <w:jc w:val="both"/>
        <w:rPr>
          <w:rFonts w:asciiTheme="minorHAnsi" w:hAnsiTheme="minorHAnsi" w:cs="Times New Roman"/>
          <w:color w:val="FF0000"/>
          <w:sz w:val="20"/>
          <w:szCs w:val="20"/>
        </w:rPr>
      </w:pPr>
      <w:r w:rsidRPr="00A34804">
        <w:rPr>
          <w:rFonts w:asciiTheme="minorHAnsi" w:hAnsiTheme="minorHAnsi" w:cs="Times New Roman"/>
          <w:color w:val="FF0000"/>
          <w:sz w:val="20"/>
          <w:szCs w:val="20"/>
        </w:rPr>
        <w:t xml:space="preserve">- odbiór częściowy </w:t>
      </w:r>
      <w:r w:rsidR="00AF31B5" w:rsidRPr="00A34804">
        <w:rPr>
          <w:rFonts w:asciiTheme="minorHAnsi" w:hAnsiTheme="minorHAnsi" w:cs="Times New Roman"/>
          <w:color w:val="FF0000"/>
          <w:sz w:val="20"/>
          <w:szCs w:val="20"/>
        </w:rPr>
        <w:t xml:space="preserve">po zakończeniu i odebraniu </w:t>
      </w:r>
      <w:r w:rsidRPr="00A34804">
        <w:rPr>
          <w:rFonts w:asciiTheme="minorHAnsi" w:hAnsiTheme="minorHAnsi" w:cs="Times New Roman"/>
          <w:color w:val="FF0000"/>
          <w:sz w:val="20"/>
          <w:szCs w:val="20"/>
        </w:rPr>
        <w:t xml:space="preserve">nie więcej niż 50% </w:t>
      </w:r>
      <w:r w:rsidR="00AF31B5" w:rsidRPr="00A34804">
        <w:rPr>
          <w:rFonts w:asciiTheme="minorHAnsi" w:hAnsiTheme="minorHAnsi" w:cs="Times New Roman"/>
          <w:color w:val="FF0000"/>
          <w:sz w:val="20"/>
          <w:szCs w:val="20"/>
        </w:rPr>
        <w:t>wykonanych robót</w:t>
      </w:r>
      <w:r>
        <w:rPr>
          <w:rFonts w:asciiTheme="minorHAnsi" w:hAnsiTheme="minorHAnsi" w:cs="Times New Roman"/>
          <w:color w:val="FF0000"/>
          <w:sz w:val="20"/>
          <w:szCs w:val="20"/>
        </w:rPr>
        <w:t xml:space="preserve"> (zgodnie </w:t>
      </w:r>
      <w:r w:rsidR="00C72DD6">
        <w:rPr>
          <w:rFonts w:asciiTheme="minorHAnsi" w:hAnsiTheme="minorHAnsi" w:cs="Times New Roman"/>
          <w:color w:val="FF0000"/>
          <w:sz w:val="20"/>
          <w:szCs w:val="20"/>
        </w:rPr>
        <w:br/>
      </w:r>
      <w:r>
        <w:rPr>
          <w:rFonts w:asciiTheme="minorHAnsi" w:hAnsiTheme="minorHAnsi" w:cs="Times New Roman"/>
          <w:color w:val="FF0000"/>
          <w:sz w:val="20"/>
          <w:szCs w:val="20"/>
        </w:rPr>
        <w:t>z harmonogramem rzeczowo-finansowym)</w:t>
      </w:r>
      <w:r w:rsidR="00AF31B5" w:rsidRPr="00A34804">
        <w:rPr>
          <w:rFonts w:asciiTheme="minorHAnsi" w:hAnsiTheme="minorHAnsi" w:cs="Times New Roman"/>
          <w:color w:val="FF0000"/>
          <w:sz w:val="20"/>
          <w:szCs w:val="20"/>
        </w:rPr>
        <w:t xml:space="preserve">,  na podstawie zatwierdzonego protokołu </w:t>
      </w:r>
      <w:r w:rsidRPr="00A34804">
        <w:rPr>
          <w:rFonts w:asciiTheme="minorHAnsi" w:hAnsiTheme="minorHAnsi" w:cs="Times New Roman"/>
          <w:color w:val="FF0000"/>
          <w:sz w:val="20"/>
          <w:szCs w:val="20"/>
        </w:rPr>
        <w:t xml:space="preserve">częściowego </w:t>
      </w:r>
      <w:r w:rsidR="00AF31B5" w:rsidRPr="00A34804">
        <w:rPr>
          <w:rFonts w:asciiTheme="minorHAnsi" w:hAnsiTheme="minorHAnsi" w:cs="Times New Roman"/>
          <w:color w:val="FF0000"/>
          <w:sz w:val="20"/>
          <w:szCs w:val="20"/>
        </w:rPr>
        <w:t xml:space="preserve">odbioru robót.  </w:t>
      </w:r>
    </w:p>
    <w:p w:rsidR="00A34804" w:rsidRPr="00A34804" w:rsidRDefault="00A34804" w:rsidP="00A34804">
      <w:pPr>
        <w:spacing w:after="0" w:line="240" w:lineRule="auto"/>
        <w:ind w:left="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 odbiór końcowy po zakończeniu i odebraniu pozostałych wykonanych robót i uzyska</w:t>
      </w:r>
      <w:r w:rsidR="007347EE">
        <w:rPr>
          <w:rFonts w:asciiTheme="minorHAnsi" w:hAnsiTheme="minorHAnsi" w:cs="Times New Roman"/>
          <w:color w:val="FF0000"/>
          <w:sz w:val="20"/>
          <w:szCs w:val="20"/>
        </w:rPr>
        <w:t>niu decyzji na użytkowanie</w:t>
      </w:r>
      <w:r w:rsidRPr="00A34804">
        <w:rPr>
          <w:rFonts w:asciiTheme="minorHAnsi" w:hAnsiTheme="minorHAnsi" w:cs="Times New Roman"/>
          <w:color w:val="FF0000"/>
          <w:sz w:val="20"/>
          <w:szCs w:val="20"/>
        </w:rPr>
        <w:t xml:space="preserve">,  na podstawie zatwierdzonego protokołu  końcowego odbioru robót.  </w:t>
      </w:r>
    </w:p>
    <w:p w:rsidR="00AF31B5" w:rsidRPr="00136F4A" w:rsidRDefault="006C65AC" w:rsidP="00AF31B5">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 xml:space="preserve">Za termin </w:t>
      </w:r>
      <w:r w:rsidR="00AF31B5">
        <w:rPr>
          <w:rFonts w:asciiTheme="minorHAnsi" w:hAnsiTheme="minorHAnsi" w:cs="Times New Roman"/>
          <w:sz w:val="20"/>
          <w:szCs w:val="20"/>
        </w:rPr>
        <w:t>odbioru robót uznaje się datę podpisania protokołu końcowego robót.</w:t>
      </w:r>
    </w:p>
    <w:p w:rsidR="00AF31B5" w:rsidRPr="00136F4A" w:rsidRDefault="006C65AC" w:rsidP="00AF31B5">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 xml:space="preserve">Protokół </w:t>
      </w:r>
      <w:r w:rsidR="00AF31B5" w:rsidRPr="00136F4A">
        <w:rPr>
          <w:rFonts w:asciiTheme="minorHAnsi" w:hAnsiTheme="minorHAnsi" w:cs="Times New Roman"/>
          <w:sz w:val="20"/>
          <w:szCs w:val="20"/>
        </w:rPr>
        <w:t xml:space="preserve">końcowy odbioru robót sporządzony będzie na podstawie zatwierdzonego kosztorysu powykonawczego – zakres prac zgodny z </w:t>
      </w:r>
      <w:r w:rsidR="00AF31B5" w:rsidRPr="00136F4A">
        <w:rPr>
          <w:rFonts w:asciiTheme="minorHAnsi" w:hAnsiTheme="minorHAnsi" w:cs="Times New Roman"/>
          <w:bCs/>
          <w:sz w:val="20"/>
          <w:szCs w:val="20"/>
        </w:rPr>
        <w:t xml:space="preserve"> Harmonogramem Rzeczowo-Finansowym Robót. </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AF31B5" w:rsidRPr="00136F4A" w:rsidRDefault="00AF31B5" w:rsidP="00AF31B5">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AF31B5" w:rsidRPr="00935602" w:rsidRDefault="00AF31B5" w:rsidP="00AF31B5">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AF31B5" w:rsidRPr="00136F4A" w:rsidRDefault="00AF31B5" w:rsidP="00AF31B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AF31B5" w:rsidRDefault="00AF31B5" w:rsidP="00AF31B5">
      <w:pPr>
        <w:spacing w:before="120" w:after="0" w:line="240" w:lineRule="auto"/>
        <w:contextualSpacing/>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AF31B5" w:rsidRPr="00136F4A" w:rsidRDefault="00AF31B5" w:rsidP="00AF31B5">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AF31B5" w:rsidRPr="00136F4A" w:rsidRDefault="00AF31B5" w:rsidP="00AF31B5">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F31B5" w:rsidRPr="00136F4A" w:rsidRDefault="00AF31B5" w:rsidP="00AF31B5">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AF31B5" w:rsidRPr="00136F4A" w:rsidRDefault="00AF31B5" w:rsidP="00AF31B5">
      <w:pPr>
        <w:spacing w:after="0" w:line="240" w:lineRule="auto"/>
        <w:rPr>
          <w:rFonts w:asciiTheme="minorHAnsi" w:hAnsiTheme="minorHAnsi" w:cs="Times New Roman"/>
          <w:bCs/>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AF31B5"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A34804" w:rsidRPr="001145DD" w:rsidRDefault="00A34804"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sidRPr="001145DD">
        <w:rPr>
          <w:rFonts w:asciiTheme="minorHAnsi" w:hAnsiTheme="minorHAnsi" w:cs="Times New Roman"/>
          <w:color w:val="FF0000"/>
          <w:sz w:val="20"/>
          <w:szCs w:val="20"/>
        </w:rPr>
        <w:t>Odbiór częściowy (przeprowadzany po wykonaniu do 50% robót budowlanych)</w:t>
      </w:r>
    </w:p>
    <w:p w:rsidR="00AF31B5" w:rsidRPr="001145DD"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sidRPr="001145DD">
        <w:rPr>
          <w:rFonts w:asciiTheme="minorHAnsi" w:hAnsiTheme="minorHAnsi" w:cs="Times New Roman"/>
          <w:color w:val="FF0000"/>
          <w:sz w:val="20"/>
          <w:szCs w:val="20"/>
        </w:rPr>
        <w:t xml:space="preserve">Odbiór  końcowy (przeprowadzany po wykonaniu </w:t>
      </w:r>
      <w:r w:rsidR="00A34804" w:rsidRPr="001145DD">
        <w:rPr>
          <w:rFonts w:asciiTheme="minorHAnsi" w:hAnsiTheme="minorHAnsi" w:cs="Times New Roman"/>
          <w:color w:val="FF0000"/>
          <w:sz w:val="20"/>
          <w:szCs w:val="20"/>
        </w:rPr>
        <w:t xml:space="preserve">pozostałych </w:t>
      </w:r>
      <w:r w:rsidRPr="001145DD">
        <w:rPr>
          <w:rFonts w:asciiTheme="minorHAnsi" w:hAnsiTheme="minorHAnsi" w:cs="Times New Roman"/>
          <w:color w:val="FF0000"/>
          <w:sz w:val="20"/>
          <w:szCs w:val="20"/>
        </w:rPr>
        <w:t>robót budowlanych</w:t>
      </w:r>
      <w:r w:rsidR="00A34804" w:rsidRPr="001145DD">
        <w:rPr>
          <w:rFonts w:asciiTheme="minorHAnsi" w:hAnsiTheme="minorHAnsi" w:cs="Times New Roman"/>
          <w:color w:val="FF0000"/>
          <w:sz w:val="20"/>
          <w:szCs w:val="20"/>
        </w:rPr>
        <w:t xml:space="preserve"> i uzyskaniu decyzji</w:t>
      </w:r>
      <w:r w:rsidR="006C65AC">
        <w:rPr>
          <w:rFonts w:asciiTheme="minorHAnsi" w:hAnsiTheme="minorHAnsi" w:cs="Times New Roman"/>
          <w:color w:val="FF0000"/>
          <w:sz w:val="20"/>
          <w:szCs w:val="20"/>
        </w:rPr>
        <w:t xml:space="preserve"> </w:t>
      </w:r>
      <w:r w:rsidR="006C65AC">
        <w:rPr>
          <w:rFonts w:asciiTheme="minorHAnsi" w:hAnsiTheme="minorHAnsi" w:cs="Times New Roman"/>
          <w:color w:val="FF0000"/>
          <w:sz w:val="20"/>
          <w:szCs w:val="20"/>
        </w:rPr>
        <w:br/>
        <w:t>na użytkowanie</w:t>
      </w:r>
      <w:r w:rsidRPr="001145DD">
        <w:rPr>
          <w:rFonts w:asciiTheme="minorHAnsi" w:hAnsiTheme="minorHAnsi" w:cs="Times New Roman"/>
          <w:color w:val="FF0000"/>
          <w:sz w:val="20"/>
          <w:szCs w:val="20"/>
        </w:rPr>
        <w:t>)</w:t>
      </w:r>
    </w:p>
    <w:p w:rsidR="00AF31B5" w:rsidRPr="00136F4A"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AF31B5"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w:t>
      </w:r>
      <w:r w:rsidR="006C65AC">
        <w:rPr>
          <w:rFonts w:asciiTheme="minorHAnsi" w:hAnsiTheme="minorHAnsi" w:cs="Times New Roman"/>
          <w:sz w:val="20"/>
          <w:szCs w:val="20"/>
        </w:rPr>
        <w:t xml:space="preserve"> częściowego </w:t>
      </w:r>
      <w:r w:rsidR="006C65AC">
        <w:rPr>
          <w:rFonts w:asciiTheme="minorHAnsi" w:hAnsiTheme="minorHAnsi" w:cs="Times New Roman"/>
          <w:sz w:val="20"/>
          <w:szCs w:val="20"/>
        </w:rPr>
        <w:br/>
        <w:t>i</w:t>
      </w:r>
      <w:r w:rsidRPr="00136F4A">
        <w:rPr>
          <w:rFonts w:asciiTheme="minorHAnsi" w:hAnsiTheme="minorHAnsi" w:cs="Times New Roman"/>
          <w:sz w:val="20"/>
          <w:szCs w:val="20"/>
        </w:rPr>
        <w:t xml:space="preserve"> końcowego po wykonaniu robót budowlanych, z potwierdzającą adnotacją Inspektora nadzoru </w:t>
      </w:r>
      <w:r w:rsidR="006C65AC">
        <w:rPr>
          <w:rFonts w:asciiTheme="minorHAnsi" w:hAnsiTheme="minorHAnsi" w:cs="Times New Roman"/>
          <w:sz w:val="20"/>
          <w:szCs w:val="20"/>
        </w:rPr>
        <w:br/>
      </w:r>
      <w:r w:rsidRPr="00136F4A">
        <w:rPr>
          <w:rFonts w:asciiTheme="minorHAnsi" w:hAnsiTheme="minorHAnsi" w:cs="Times New Roman"/>
          <w:sz w:val="20"/>
          <w:szCs w:val="20"/>
        </w:rPr>
        <w:t>w dzienniku budowy.</w:t>
      </w:r>
    </w:p>
    <w:p w:rsidR="00B01444" w:rsidRPr="00B01444" w:rsidRDefault="00B01444" w:rsidP="00B01444">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B01444">
        <w:rPr>
          <w:rFonts w:asciiTheme="minorHAnsi" w:hAnsiTheme="minorHAnsi" w:cs="Times New Roman"/>
          <w:sz w:val="20"/>
          <w:szCs w:val="20"/>
        </w:rPr>
        <w:t>Wraz ze zgłoszeniem do odbioru częściowego Wykonawca przekaże Zamawiającemu następujące dokumenty:</w:t>
      </w:r>
    </w:p>
    <w:p w:rsidR="00B01444" w:rsidRPr="00B01444" w:rsidRDefault="00B01444" w:rsidP="00B01444">
      <w:pPr>
        <w:tabs>
          <w:tab w:val="left" w:pos="567"/>
        </w:tabs>
        <w:suppressAutoHyphens w:val="0"/>
        <w:spacing w:after="0" w:line="240" w:lineRule="auto"/>
        <w:ind w:left="284"/>
        <w:jc w:val="both"/>
        <w:rPr>
          <w:rFonts w:asciiTheme="minorHAnsi" w:hAnsiTheme="minorHAnsi" w:cs="Times New Roman"/>
          <w:sz w:val="20"/>
          <w:szCs w:val="20"/>
        </w:rPr>
      </w:pPr>
      <w:r w:rsidRPr="00B01444">
        <w:rPr>
          <w:rFonts w:asciiTheme="minorHAnsi" w:hAnsiTheme="minorHAnsi" w:cs="Times New Roman"/>
          <w:sz w:val="20"/>
          <w:szCs w:val="20"/>
        </w:rPr>
        <w:t>1)</w:t>
      </w:r>
      <w:r w:rsidRPr="00B01444">
        <w:rPr>
          <w:rFonts w:asciiTheme="minorHAnsi" w:hAnsiTheme="minorHAnsi" w:cs="Times New Roman"/>
          <w:sz w:val="20"/>
          <w:szCs w:val="20"/>
        </w:rPr>
        <w:tab/>
        <w:t>rozliczenie częściowe robót, z podaniem wykonanych elementów, ic</w:t>
      </w:r>
      <w:r>
        <w:rPr>
          <w:rFonts w:asciiTheme="minorHAnsi" w:hAnsiTheme="minorHAnsi" w:cs="Times New Roman"/>
          <w:sz w:val="20"/>
          <w:szCs w:val="20"/>
        </w:rPr>
        <w:t>h ilości i wartości, (</w:t>
      </w:r>
      <w:r w:rsidRPr="00B01444">
        <w:rPr>
          <w:rFonts w:asciiTheme="minorHAnsi" w:hAnsiTheme="minorHAnsi" w:cs="Times New Roman"/>
          <w:b/>
          <w:sz w:val="20"/>
          <w:szCs w:val="20"/>
        </w:rPr>
        <w:t xml:space="preserve">kosztorys </w:t>
      </w:r>
      <w:r w:rsidRPr="00B01444">
        <w:rPr>
          <w:rFonts w:asciiTheme="minorHAnsi" w:hAnsiTheme="minorHAnsi" w:cs="Times New Roman"/>
          <w:b/>
          <w:sz w:val="20"/>
          <w:szCs w:val="20"/>
        </w:rPr>
        <w:t>powykonawczy</w:t>
      </w:r>
      <w:r w:rsidRPr="00B01444">
        <w:rPr>
          <w:rFonts w:asciiTheme="minorHAnsi" w:hAnsiTheme="minorHAnsi" w:cs="Times New Roman"/>
          <w:sz w:val="20"/>
          <w:szCs w:val="20"/>
        </w:rPr>
        <w:t>),</w:t>
      </w:r>
    </w:p>
    <w:p w:rsidR="00B01444" w:rsidRDefault="00B01444" w:rsidP="00B01444">
      <w:pPr>
        <w:tabs>
          <w:tab w:val="left" w:pos="567"/>
        </w:tabs>
        <w:suppressAutoHyphens w:val="0"/>
        <w:spacing w:after="0" w:line="240" w:lineRule="auto"/>
        <w:ind w:left="284"/>
        <w:jc w:val="both"/>
        <w:rPr>
          <w:rFonts w:asciiTheme="minorHAnsi" w:hAnsiTheme="minorHAnsi" w:cs="Times New Roman"/>
          <w:sz w:val="20"/>
          <w:szCs w:val="20"/>
        </w:rPr>
      </w:pPr>
      <w:r w:rsidRPr="00B01444">
        <w:rPr>
          <w:rFonts w:asciiTheme="minorHAnsi" w:hAnsiTheme="minorHAnsi" w:cs="Times New Roman"/>
          <w:sz w:val="20"/>
          <w:szCs w:val="20"/>
        </w:rPr>
        <w:t>2)</w:t>
      </w:r>
      <w:r w:rsidRPr="00B01444">
        <w:rPr>
          <w:rFonts w:asciiTheme="minorHAnsi" w:hAnsiTheme="minorHAnsi" w:cs="Times New Roman"/>
          <w:sz w:val="20"/>
          <w:szCs w:val="20"/>
        </w:rPr>
        <w:tab/>
        <w:t>dokumenty (</w:t>
      </w:r>
      <w:r w:rsidRPr="00B01444">
        <w:rPr>
          <w:rFonts w:asciiTheme="minorHAnsi" w:hAnsiTheme="minorHAnsi" w:cs="Times New Roman"/>
          <w:b/>
          <w:sz w:val="20"/>
          <w:szCs w:val="20"/>
        </w:rPr>
        <w:t>atesty, certyfikaty, aprobaty techniczne</w:t>
      </w:r>
      <w:r w:rsidRPr="00B01444">
        <w:rPr>
          <w:rFonts w:asciiTheme="minorHAnsi" w:hAnsiTheme="minorHAnsi" w:cs="Times New Roman"/>
          <w:sz w:val="20"/>
          <w:szCs w:val="20"/>
        </w:rPr>
        <w:t>) potwierdzające, że wbudowane wyroby budowlane są zgodne z art. 10 ustawy Prawo budowlane (opisane i ostemplowane przez Kierownika robót oraz potwier</w:t>
      </w:r>
      <w:r>
        <w:rPr>
          <w:rFonts w:asciiTheme="minorHAnsi" w:hAnsiTheme="minorHAnsi" w:cs="Times New Roman"/>
          <w:sz w:val="20"/>
          <w:szCs w:val="20"/>
        </w:rPr>
        <w:t>dzone przez Inspektora Nadzoru),</w:t>
      </w:r>
    </w:p>
    <w:p w:rsidR="00B01444" w:rsidRPr="00136F4A" w:rsidRDefault="00B01444" w:rsidP="00B01444">
      <w:pPr>
        <w:suppressAutoHyphens w:val="0"/>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3) Szkice geodezyjne.</w:t>
      </w:r>
    </w:p>
    <w:p w:rsidR="00AF31B5" w:rsidRPr="00136F4A"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AF31B5" w:rsidRPr="00AB0EED"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 wersji papierowej oraz 1 egz. </w:t>
      </w:r>
      <w:r w:rsidR="001145DD">
        <w:rPr>
          <w:rFonts w:asciiTheme="minorHAnsi" w:hAnsiTheme="minorHAnsi" w:cs="Times New Roman"/>
          <w:sz w:val="20"/>
          <w:szCs w:val="20"/>
        </w:rPr>
        <w:t>w</w:t>
      </w:r>
      <w:r w:rsidRPr="00AB0EED">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1145DD" w:rsidRDefault="001145DD"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kosztorys powykonawczy</w:t>
      </w:r>
    </w:p>
    <w:p w:rsidR="00AF31B5" w:rsidRPr="007D2947" w:rsidRDefault="00AF31B5"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AF31B5" w:rsidRPr="001145DD" w:rsidRDefault="007D2947" w:rsidP="001145DD">
      <w:pPr>
        <w:numPr>
          <w:ilvl w:val="1"/>
          <w:numId w:val="11"/>
        </w:numPr>
        <w:tabs>
          <w:tab w:val="num" w:pos="567"/>
          <w:tab w:val="left" w:pos="851"/>
        </w:tabs>
        <w:suppressAutoHyphens w:val="0"/>
        <w:spacing w:after="0" w:line="240" w:lineRule="auto"/>
        <w:ind w:left="567" w:hanging="283"/>
        <w:jc w:val="both"/>
        <w:rPr>
          <w:rFonts w:cs="Times New Roman"/>
          <w:color w:val="FF0000"/>
          <w:sz w:val="20"/>
          <w:szCs w:val="20"/>
        </w:rPr>
      </w:pPr>
      <w:r w:rsidRPr="007D2947">
        <w:rPr>
          <w:rFonts w:cs="Times New Roman"/>
          <w:color w:val="FF0000"/>
          <w:sz w:val="20"/>
          <w:szCs w:val="20"/>
        </w:rPr>
        <w:t xml:space="preserve">przedłożenie, uzyskanej w imieniu Zamawiającego,  od właściwego organu nadzoru budowlanego ostatecznej </w:t>
      </w:r>
      <w:r w:rsidRPr="007D2947">
        <w:rPr>
          <w:rFonts w:cs="Times New Roman"/>
          <w:b/>
          <w:color w:val="FF0000"/>
          <w:sz w:val="20"/>
          <w:szCs w:val="20"/>
        </w:rPr>
        <w:t>decyzji o pozwoleniu na użytkowanie</w:t>
      </w:r>
      <w:r w:rsidRPr="007D2947">
        <w:rPr>
          <w:rFonts w:cs="Times New Roman"/>
          <w:color w:val="FF0000"/>
          <w:sz w:val="20"/>
          <w:szCs w:val="20"/>
        </w:rPr>
        <w:t xml:space="preserve"> /dokumentu potwierdzającego przyj</w:t>
      </w:r>
      <w:r w:rsidR="00B01444">
        <w:rPr>
          <w:rFonts w:cs="Times New Roman"/>
          <w:color w:val="FF0000"/>
          <w:sz w:val="20"/>
          <w:szCs w:val="20"/>
        </w:rPr>
        <w:t>ęcie bez sprzeciwu zawiadomienia</w:t>
      </w:r>
      <w:r w:rsidRPr="007D2947">
        <w:rPr>
          <w:rFonts w:cs="Times New Roman"/>
          <w:color w:val="FF0000"/>
          <w:sz w:val="20"/>
          <w:szCs w:val="20"/>
        </w:rPr>
        <w:t xml:space="preserve"> właściwego organu  o zakończeniu bud</w:t>
      </w:r>
      <w:r w:rsidR="00B01444">
        <w:rPr>
          <w:rFonts w:cs="Times New Roman"/>
          <w:color w:val="FF0000"/>
          <w:sz w:val="20"/>
          <w:szCs w:val="20"/>
        </w:rPr>
        <w:t>owy.</w:t>
      </w:r>
      <w:r w:rsidRPr="007D2947">
        <w:rPr>
          <w:rFonts w:cs="Times New Roman"/>
          <w:color w:val="FF0000"/>
          <w:sz w:val="20"/>
          <w:szCs w:val="20"/>
        </w:rPr>
        <w:t xml:space="preserve"> </w:t>
      </w:r>
    </w:p>
    <w:p w:rsidR="00AF31B5" w:rsidRPr="00136F4A" w:rsidRDefault="00AF31B5" w:rsidP="00AF31B5">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w:t>
      </w:r>
      <w:r w:rsidR="001145DD" w:rsidRPr="001145DD">
        <w:rPr>
          <w:rFonts w:asciiTheme="minorHAnsi" w:hAnsiTheme="minorHAnsi" w:cs="Times New Roman"/>
          <w:color w:val="FF0000"/>
          <w:sz w:val="20"/>
          <w:szCs w:val="20"/>
        </w:rPr>
        <w:t xml:space="preserve">częściowego lub </w:t>
      </w:r>
      <w:r w:rsidRPr="001145DD">
        <w:rPr>
          <w:rFonts w:asciiTheme="minorHAnsi" w:hAnsiTheme="minorHAnsi" w:cs="Times New Roman"/>
          <w:color w:val="FF0000"/>
          <w:sz w:val="20"/>
          <w:szCs w:val="20"/>
        </w:rPr>
        <w:t xml:space="preserve">końcowego </w:t>
      </w:r>
      <w:r w:rsidRPr="007A27BA">
        <w:rPr>
          <w:rFonts w:asciiTheme="minorHAnsi" w:hAnsiTheme="minorHAnsi" w:cs="Times New Roman"/>
          <w:sz w:val="20"/>
          <w:szCs w:val="20"/>
        </w:rPr>
        <w:t xml:space="preserve">w terminie do 10 dni roboczych od daty </w:t>
      </w:r>
      <w:r w:rsidRPr="00136F4A">
        <w:rPr>
          <w:rFonts w:asciiTheme="minorHAnsi" w:hAnsiTheme="minorHAnsi" w:cs="Times New Roman"/>
          <w:sz w:val="20"/>
          <w:szCs w:val="20"/>
        </w:rPr>
        <w:t>zawiadomienia go o osiągnięciu gotowości do odbioru  końcowego.</w:t>
      </w:r>
    </w:p>
    <w:p w:rsidR="00AF31B5" w:rsidRPr="00136F4A" w:rsidRDefault="00AF31B5" w:rsidP="00AF31B5">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Odbiór </w:t>
      </w:r>
      <w:r w:rsidR="001145DD" w:rsidRPr="001145DD">
        <w:rPr>
          <w:rFonts w:asciiTheme="minorHAnsi" w:hAnsiTheme="minorHAnsi" w:cs="Times New Roman"/>
          <w:color w:val="FF0000"/>
          <w:spacing w:val="-7"/>
          <w:w w:val="105"/>
          <w:sz w:val="20"/>
          <w:szCs w:val="20"/>
        </w:rPr>
        <w:t xml:space="preserve">częściowy lub </w:t>
      </w:r>
      <w:r w:rsidRPr="001145DD">
        <w:rPr>
          <w:rFonts w:asciiTheme="minorHAnsi" w:hAnsiTheme="minorHAnsi" w:cs="Times New Roman"/>
          <w:color w:val="FF0000"/>
          <w:spacing w:val="-7"/>
          <w:w w:val="105"/>
          <w:sz w:val="20"/>
          <w:szCs w:val="20"/>
        </w:rPr>
        <w:t xml:space="preserve">końcowy </w:t>
      </w:r>
      <w:r w:rsidRPr="00136F4A">
        <w:rPr>
          <w:rFonts w:asciiTheme="minorHAnsi" w:hAnsiTheme="minorHAnsi" w:cs="Times New Roman"/>
          <w:spacing w:val="-7"/>
          <w:w w:val="105"/>
          <w:sz w:val="20"/>
          <w:szCs w:val="20"/>
        </w:rPr>
        <w:t xml:space="preserve">jest przeprowadzany komisyjnie przy udziale upoważnionych przedstawicieli Zamawiającego, w tym Inspektora nadzoru inwestorskiego i upoważnionych przedstawicieli Wykonawcy. </w:t>
      </w:r>
      <w:r w:rsidR="007347EE">
        <w:rPr>
          <w:rFonts w:asciiTheme="minorHAnsi" w:hAnsiTheme="minorHAnsi" w:cs="Times New Roman"/>
          <w:spacing w:val="-7"/>
          <w:w w:val="105"/>
          <w:sz w:val="20"/>
          <w:szCs w:val="20"/>
        </w:rPr>
        <w:br/>
      </w:r>
      <w:r w:rsidRPr="00136F4A">
        <w:rPr>
          <w:rFonts w:asciiTheme="minorHAnsi" w:hAnsiTheme="minorHAnsi" w:cs="Times New Roman"/>
          <w:spacing w:val="-7"/>
          <w:w w:val="105"/>
          <w:sz w:val="20"/>
          <w:szCs w:val="20"/>
        </w:rPr>
        <w:t>W uzasadnionych przypadkach komisja może zaprosić do współpracy rzeczoznawców lub specjalistów branżowych.</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AF31B5" w:rsidRPr="00136F4A" w:rsidRDefault="00AF31B5" w:rsidP="00AF31B5">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AF31B5" w:rsidRPr="00136F4A" w:rsidRDefault="00AF31B5" w:rsidP="00AF31B5">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AF31B5" w:rsidRPr="00136F4A" w:rsidRDefault="00AF31B5" w:rsidP="00AF31B5">
      <w:pPr>
        <w:suppressAutoHyphens w:val="0"/>
        <w:spacing w:after="0" w:line="240" w:lineRule="auto"/>
        <w:ind w:left="426"/>
        <w:jc w:val="both"/>
        <w:rPr>
          <w:rFonts w:asciiTheme="minorHAnsi" w:hAnsiTheme="minorHAnsi" w:cs="Times New Roman"/>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AF31B5" w:rsidRPr="00136F4A" w:rsidRDefault="00AF31B5" w:rsidP="00AF31B5">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AF31B5" w:rsidRPr="00136F4A" w:rsidRDefault="00AF31B5" w:rsidP="00AF31B5">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AF31B5" w:rsidRPr="00136F4A" w:rsidRDefault="00AF31B5" w:rsidP="00AF31B5">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AF31B5" w:rsidRPr="00136F4A" w:rsidRDefault="00AF31B5" w:rsidP="00AF31B5">
      <w:pPr>
        <w:spacing w:after="0" w:line="240" w:lineRule="auto"/>
        <w:ind w:left="644"/>
        <w:jc w:val="both"/>
        <w:rPr>
          <w:rFonts w:asciiTheme="minorHAnsi" w:hAnsiTheme="minorHAnsi"/>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AF31B5"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F5FCD" w:rsidRPr="00136F4A" w:rsidRDefault="00DF5FCD" w:rsidP="00DF5FCD">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F5FCD" w:rsidRPr="00136F4A" w:rsidRDefault="00DF5FCD" w:rsidP="00DF5FCD">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Pr="00136F4A">
        <w:rPr>
          <w:rFonts w:asciiTheme="minorHAnsi" w:hAnsiTheme="minorHAnsi" w:cs="Times New Roman"/>
          <w:sz w:val="20"/>
          <w:szCs w:val="20"/>
        </w:rPr>
        <w:t xml:space="preserve"> Wykonawcy w stosunku do terminu wykonania robót budowlanych - w wysokości 0,1% wynagro</w:t>
      </w:r>
      <w:r>
        <w:rPr>
          <w:rFonts w:asciiTheme="minorHAnsi" w:hAnsiTheme="minorHAnsi" w:cs="Times New Roman"/>
          <w:sz w:val="20"/>
          <w:szCs w:val="20"/>
        </w:rPr>
        <w:t>dzenia brutto, określonego w § 8</w:t>
      </w:r>
      <w:r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Pr="00136F4A">
        <w:rPr>
          <w:rFonts w:asciiTheme="minorHAnsi" w:hAnsiTheme="minorHAnsi" w:cs="Times New Roman"/>
          <w:sz w:val="20"/>
          <w:szCs w:val="20"/>
        </w:rPr>
        <w:t>i wykonania umowy określono w § 2  niniejszej umowy),</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Pr="00136F4A">
        <w:rPr>
          <w:rFonts w:asciiTheme="minorHAnsi" w:hAnsiTheme="minorHAnsi" w:cs="Times New Roman"/>
          <w:sz w:val="20"/>
          <w:szCs w:val="20"/>
        </w:rPr>
        <w:t xml:space="preserve"> w usunięciu wad stwierdzonych w okresie gwarancji i rękojmi – w wysokości 0,1% wynagrodzenia brutto, określonego w §</w:t>
      </w:r>
      <w:r>
        <w:rPr>
          <w:rFonts w:asciiTheme="minorHAnsi" w:hAnsiTheme="minorHAnsi" w:cs="Times New Roman"/>
          <w:sz w:val="20"/>
          <w:szCs w:val="20"/>
        </w:rPr>
        <w:t xml:space="preserve"> 8</w:t>
      </w:r>
      <w:r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Pr="00136F4A">
        <w:rPr>
          <w:rFonts w:asciiTheme="minorHAnsi" w:hAnsiTheme="minorHAnsi" w:cs="Times New Roman"/>
          <w:b/>
          <w:sz w:val="20"/>
          <w:szCs w:val="20"/>
        </w:rPr>
        <w:t xml:space="preserve">lub rozwiązania umowy przez Wykonawcę lub Zamawiającego z przyczyn leżących po stronie Wykonawcy </w:t>
      </w:r>
      <w:r w:rsidRPr="00136F4A">
        <w:rPr>
          <w:rFonts w:asciiTheme="minorHAnsi" w:hAnsiTheme="minorHAnsi" w:cs="Times New Roman"/>
          <w:sz w:val="20"/>
          <w:szCs w:val="20"/>
        </w:rPr>
        <w:t>– w wysokości 30% wynagro</w:t>
      </w:r>
      <w:r>
        <w:rPr>
          <w:rFonts w:asciiTheme="minorHAnsi" w:hAnsiTheme="minorHAnsi" w:cs="Times New Roman"/>
          <w:sz w:val="20"/>
          <w:szCs w:val="20"/>
        </w:rPr>
        <w:t>dzenia brutto, określonego w § 8</w:t>
      </w:r>
      <w:r w:rsidRPr="00136F4A">
        <w:rPr>
          <w:rFonts w:asciiTheme="minorHAnsi" w:hAnsiTheme="minorHAnsi" w:cs="Times New Roman"/>
          <w:sz w:val="20"/>
          <w:szCs w:val="20"/>
        </w:rPr>
        <w:t xml:space="preserve"> ust. 1,</w:t>
      </w:r>
    </w:p>
    <w:p w:rsidR="00DF5FCD" w:rsidRPr="00136F4A" w:rsidRDefault="00DF5FCD" w:rsidP="00DF5FCD">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w:t>
      </w:r>
      <w:r w:rsidR="00726FEC">
        <w:rPr>
          <w:rFonts w:asciiTheme="minorHAnsi" w:hAnsiTheme="minorHAnsi" w:cs="Times New Roman"/>
          <w:sz w:val="20"/>
          <w:szCs w:val="20"/>
        </w:rPr>
        <w:t xml:space="preserve">podwykonawcom w wysokości 0,1% </w:t>
      </w:r>
      <w:r w:rsidRPr="00136F4A">
        <w:rPr>
          <w:rFonts w:asciiTheme="minorHAnsi" w:hAnsiTheme="minorHAnsi" w:cs="Times New Roman"/>
          <w:sz w:val="20"/>
          <w:szCs w:val="20"/>
        </w:rPr>
        <w:t>umownego wynagr</w:t>
      </w:r>
      <w:r>
        <w:rPr>
          <w:rFonts w:asciiTheme="minorHAnsi" w:hAnsiTheme="minorHAnsi" w:cs="Times New Roman"/>
          <w:sz w:val="20"/>
          <w:szCs w:val="20"/>
        </w:rPr>
        <w:t>odzenia brutto określonego w § 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w:t>
      </w:r>
      <w:r w:rsidR="00726FEC">
        <w:rPr>
          <w:rFonts w:asciiTheme="minorHAnsi" w:hAnsiTheme="minorHAnsi" w:cs="Times New Roman"/>
          <w:sz w:val="20"/>
          <w:szCs w:val="20"/>
        </w:rPr>
        <w:t>ektu jej zmian w wysokości 0,5%</w:t>
      </w:r>
      <w:r w:rsidRPr="00136F4A">
        <w:rPr>
          <w:rFonts w:asciiTheme="minorHAnsi" w:hAnsiTheme="minorHAnsi" w:cs="Times New Roman"/>
          <w:sz w:val="20"/>
          <w:szCs w:val="20"/>
        </w:rPr>
        <w:t xml:space="preserve"> umownego wynagrodzenia brutto określonego </w:t>
      </w:r>
      <w:r>
        <w:rPr>
          <w:rFonts w:asciiTheme="minorHAnsi" w:hAnsiTheme="minorHAnsi" w:cs="Times New Roman"/>
          <w:sz w:val="20"/>
          <w:szCs w:val="20"/>
        </w:rPr>
        <w:br/>
      </w:r>
      <w:r w:rsidR="00726FEC">
        <w:rPr>
          <w:rFonts w:asciiTheme="minorHAnsi" w:hAnsiTheme="minorHAnsi" w:cs="Times New Roman"/>
          <w:sz w:val="20"/>
          <w:szCs w:val="20"/>
        </w:rPr>
        <w:t>w § 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726FEC">
        <w:rPr>
          <w:rFonts w:asciiTheme="minorHAnsi" w:hAnsiTheme="minorHAnsi" w:cs="Times New Roman"/>
          <w:sz w:val="20"/>
          <w:szCs w:val="20"/>
        </w:rPr>
        <w:t>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w:t>
      </w:r>
      <w:r w:rsidR="00726FEC">
        <w:rPr>
          <w:rFonts w:asciiTheme="minorHAnsi" w:hAnsiTheme="minorHAnsi" w:cs="Times New Roman"/>
          <w:sz w:val="20"/>
          <w:szCs w:val="20"/>
        </w:rPr>
        <w:t>odzenia brutto określonego w § 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DF5FCD" w:rsidRPr="007A27BA" w:rsidRDefault="00DF5FCD" w:rsidP="00DF5FCD">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p>
    <w:p w:rsidR="00DF5FCD" w:rsidRPr="00136F4A" w:rsidRDefault="00DF5FCD" w:rsidP="00DF5FCD">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w:t>
      </w:r>
      <w:r w:rsidR="00726FEC">
        <w:rPr>
          <w:rFonts w:asciiTheme="minorHAnsi" w:hAnsiTheme="minorHAnsi" w:cs="Times New Roman"/>
          <w:sz w:val="20"/>
          <w:szCs w:val="20"/>
        </w:rPr>
        <w:t xml:space="preserve"> § 8</w:t>
      </w:r>
      <w:r w:rsidRPr="00136F4A">
        <w:rPr>
          <w:rFonts w:asciiTheme="minorHAnsi" w:hAnsiTheme="minorHAnsi" w:cs="Times New Roman"/>
          <w:sz w:val="20"/>
          <w:szCs w:val="20"/>
        </w:rPr>
        <w:t xml:space="preserve"> ust. 1, z wyłączeniem odstąpienia na podstawie art. 145 ust. 1 ustawy Prawo zamówień publicznych. </w:t>
      </w:r>
    </w:p>
    <w:p w:rsidR="00DF5FCD" w:rsidRPr="00136F4A" w:rsidRDefault="00DF5FCD" w:rsidP="00DF5FCD">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F5FCD" w:rsidRPr="00136F4A" w:rsidRDefault="00DF5FCD" w:rsidP="00DF5FCD">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F5FCD" w:rsidRPr="00136F4A" w:rsidRDefault="00DF5FCD" w:rsidP="00DF5FCD">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F5FCD" w:rsidRPr="00136F4A" w:rsidRDefault="00DF5FCD" w:rsidP="00DF5FCD">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AF31B5" w:rsidRPr="00136F4A" w:rsidRDefault="00AF31B5" w:rsidP="00AF31B5">
      <w:pPr>
        <w:spacing w:before="144" w:after="0" w:line="240" w:lineRule="auto"/>
        <w:contextualSpacing/>
        <w:jc w:val="both"/>
        <w:rPr>
          <w:rFonts w:asciiTheme="minorHAnsi" w:hAnsiTheme="minorHAnsi" w:cs="Times New Roman"/>
          <w:spacing w:val="-2"/>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AF31B5" w:rsidRPr="00136F4A" w:rsidRDefault="00AF31B5" w:rsidP="00AF31B5">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7347EE">
        <w:rPr>
          <w:rFonts w:asciiTheme="minorHAnsi" w:hAnsiTheme="minorHAnsi" w:cs="Times New Roman"/>
          <w:sz w:val="20"/>
          <w:szCs w:val="20"/>
        </w:rPr>
        <w:t xml:space="preserve">nie wynagrodzenia należnego mu </w:t>
      </w:r>
      <w:r w:rsidR="007347EE">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AF31B5" w:rsidRPr="00136F4A" w:rsidRDefault="00AF31B5" w:rsidP="00AF31B5">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AF31B5" w:rsidRPr="00136F4A" w:rsidRDefault="00AF31B5" w:rsidP="00AF31B5">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AF31B5" w:rsidRPr="00136F4A" w:rsidRDefault="00AF31B5" w:rsidP="00AF31B5">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F31B5" w:rsidRPr="00136F4A" w:rsidRDefault="00AF31B5" w:rsidP="00AF31B5">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AF31B5" w:rsidRPr="00136F4A" w:rsidRDefault="00AF31B5" w:rsidP="00AF31B5">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AF31B5" w:rsidRPr="00136F4A" w:rsidRDefault="00AF31B5" w:rsidP="00AF31B5">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726FEC">
        <w:rPr>
          <w:rFonts w:asciiTheme="minorHAnsi" w:hAnsiTheme="minorHAnsi" w:cs="Times New Roman"/>
          <w:sz w:val="20"/>
          <w:szCs w:val="20"/>
        </w:rPr>
        <w:t xml:space="preserve">nia do projektu umowy </w:t>
      </w:r>
      <w:r w:rsidR="00726FEC">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AF31B5" w:rsidRPr="00136F4A" w:rsidRDefault="00AF31B5" w:rsidP="00AF31B5">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AF31B5" w:rsidRPr="00136F4A" w:rsidRDefault="00AF31B5" w:rsidP="00AF31B5">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F31B5" w:rsidRPr="00136F4A" w:rsidRDefault="00AF31B5" w:rsidP="00AF31B5">
      <w:pPr>
        <w:suppressAutoHyphens w:val="0"/>
        <w:spacing w:after="0" w:line="240" w:lineRule="auto"/>
        <w:rPr>
          <w:rFonts w:asciiTheme="minorHAnsi" w:hAnsiTheme="minorHAnsi" w:cs="Times New Roman"/>
          <w:sz w:val="20"/>
          <w:szCs w:val="20"/>
        </w:rPr>
      </w:pPr>
    </w:p>
    <w:p w:rsidR="00AF31B5" w:rsidRPr="00136F4A" w:rsidRDefault="00AF31B5" w:rsidP="00AF31B5">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AF31B5" w:rsidRPr="00136F4A" w:rsidRDefault="00AF31B5" w:rsidP="00AF31B5">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AF31B5"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AF31B5" w:rsidRPr="00136F4A" w:rsidRDefault="00AF31B5" w:rsidP="00AF31B5">
      <w:pPr>
        <w:suppressAutoHyphens w:val="0"/>
        <w:spacing w:after="0" w:line="240" w:lineRule="auto"/>
        <w:jc w:val="both"/>
        <w:rPr>
          <w:rFonts w:asciiTheme="minorHAnsi" w:hAnsiTheme="minorHAnsi" w:cs="Times New Roman"/>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AF31B5" w:rsidRPr="00136F4A" w:rsidRDefault="00AF31B5" w:rsidP="00AF31B5">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AF31B5" w:rsidRPr="007347EE" w:rsidRDefault="00AF31B5" w:rsidP="007347EE">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26FEC" w:rsidRDefault="00726FEC" w:rsidP="00AF31B5">
      <w:pPr>
        <w:spacing w:before="120" w:after="0" w:line="240" w:lineRule="auto"/>
        <w:contextualSpacing/>
        <w:jc w:val="center"/>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AF31B5" w:rsidRPr="00136F4A" w:rsidRDefault="00AF31B5" w:rsidP="00AF31B5">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Pr>
          <w:rFonts w:asciiTheme="minorHAnsi" w:hAnsiTheme="minorHAnsi" w:cs="Times New Roman"/>
          <w:sz w:val="20"/>
          <w:szCs w:val="20"/>
        </w:rPr>
        <w:t xml:space="preserve">mają wówczas przepisy art. 36b </w:t>
      </w:r>
      <w:r>
        <w:rPr>
          <w:rFonts w:asciiTheme="minorHAnsi" w:hAnsiTheme="minorHAnsi" w:cs="Times New Roman"/>
          <w:sz w:val="20"/>
          <w:szCs w:val="20"/>
        </w:rPr>
        <w:br/>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AF31B5" w:rsidRPr="00136F4A" w:rsidRDefault="00AF31B5" w:rsidP="00AF31B5">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AF31B5" w:rsidRPr="00136F4A" w:rsidRDefault="00AF31B5" w:rsidP="00AF31B5">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AF31B5" w:rsidRPr="00136F4A" w:rsidRDefault="00AF31B5" w:rsidP="00AF31B5">
      <w:pPr>
        <w:spacing w:after="0" w:line="240" w:lineRule="auto"/>
        <w:jc w:val="both"/>
        <w:rPr>
          <w:rFonts w:asciiTheme="minorHAnsi" w:hAnsiTheme="minorHAnsi" w:cs="Times New Roman"/>
          <w:b/>
          <w:bCs/>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AF31B5" w:rsidRPr="00A124C3" w:rsidRDefault="00AF31B5" w:rsidP="00AF31B5">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AF31B5" w:rsidRPr="00A124C3" w:rsidRDefault="00AF31B5" w:rsidP="00AF31B5">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AF31B5" w:rsidRPr="00A124C3" w:rsidRDefault="00AF31B5" w:rsidP="00AF31B5">
      <w:pPr>
        <w:suppressAutoHyphens w:val="0"/>
        <w:spacing w:after="0" w:line="240" w:lineRule="auto"/>
        <w:ind w:right="68"/>
        <w:jc w:val="both"/>
        <w:rPr>
          <w:rFonts w:asciiTheme="minorHAnsi" w:hAnsiTheme="minorHAnsi" w:cs="Times New Roman"/>
          <w:strike/>
          <w:sz w:val="20"/>
          <w:szCs w:val="20"/>
        </w:rPr>
      </w:pP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w:t>
      </w:r>
      <w:bookmarkStart w:id="0" w:name="_GoBack"/>
      <w:bookmarkEnd w:id="0"/>
      <w:r w:rsidRPr="00A124C3">
        <w:rPr>
          <w:rFonts w:asciiTheme="minorHAnsi" w:eastAsiaTheme="minorHAnsi" w:hAnsiTheme="minorHAnsi" w:cs="Times New Roman"/>
          <w:bCs/>
          <w:spacing w:val="-1"/>
          <w:sz w:val="20"/>
          <w:szCs w:val="20"/>
          <w:lang w:eastAsia="en-US"/>
        </w:rPr>
        <w:t xml:space="preserve">rozpoczęciem robót budowlanych Wykonawca dostarczy przedstawicielowi Zamawiającego oświadczenie, że przy realizacji robót będzie zatrudniał osoby, o których mowa w pkt 1, na podstawie umowy </w:t>
      </w:r>
      <w:r w:rsidR="00726FEC">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w:t>
      </w:r>
      <w:r w:rsidR="00432FA3">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na umowę o pracę, nie będą mogły wykonywać pracy z winy Wykonawcy.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AF31B5" w:rsidRPr="00A124C3" w:rsidRDefault="00AF31B5" w:rsidP="00AF31B5">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AF31B5" w:rsidRPr="00136F4A" w:rsidRDefault="00AF31B5" w:rsidP="00AF31B5">
      <w:pPr>
        <w:pStyle w:val="Tekstpodstawowy2"/>
        <w:spacing w:after="0" w:line="240" w:lineRule="auto"/>
        <w:contextualSpacing/>
        <w:rPr>
          <w:rFonts w:asciiTheme="minorHAnsi" w:hAnsiTheme="minorHAnsi" w:cs="Times New Roman"/>
          <w:b/>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AF31B5" w:rsidRPr="00136F4A" w:rsidRDefault="00AF31B5" w:rsidP="00AF31B5">
      <w:pPr>
        <w:pStyle w:val="Tekstpodstawowy2"/>
        <w:spacing w:after="0" w:line="240" w:lineRule="auto"/>
        <w:rPr>
          <w:rFonts w:asciiTheme="minorHAnsi" w:hAnsiTheme="minorHAnsi" w:cs="Times New Roman"/>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AF31B5" w:rsidRPr="00C42062" w:rsidRDefault="00AF31B5" w:rsidP="00AF31B5">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AF31B5" w:rsidRDefault="00AF31B5" w:rsidP="00AF31B5">
      <w:pPr>
        <w:spacing w:after="0" w:line="240" w:lineRule="auto"/>
        <w:jc w:val="center"/>
        <w:rPr>
          <w:rFonts w:asciiTheme="minorHAnsi" w:hAnsiTheme="minorHAnsi"/>
          <w:b/>
          <w:sz w:val="20"/>
          <w:szCs w:val="20"/>
        </w:rPr>
      </w:pPr>
    </w:p>
    <w:p w:rsidR="00432FA3" w:rsidRDefault="00432FA3" w:rsidP="00AF31B5">
      <w:pPr>
        <w:spacing w:after="0" w:line="240" w:lineRule="auto"/>
        <w:jc w:val="center"/>
        <w:rPr>
          <w:rFonts w:asciiTheme="minorHAnsi" w:hAnsiTheme="minorHAnsi"/>
          <w:b/>
          <w:sz w:val="20"/>
          <w:szCs w:val="20"/>
        </w:rPr>
      </w:pPr>
    </w:p>
    <w:p w:rsidR="00432FA3" w:rsidRDefault="00432FA3" w:rsidP="00AF31B5">
      <w:pPr>
        <w:spacing w:after="0" w:line="240" w:lineRule="auto"/>
        <w:jc w:val="center"/>
        <w:rPr>
          <w:rFonts w:asciiTheme="minorHAnsi" w:hAnsiTheme="minorHAnsi"/>
          <w:b/>
          <w:sz w:val="20"/>
          <w:szCs w:val="20"/>
        </w:rPr>
      </w:pPr>
    </w:p>
    <w:p w:rsidR="00AF31B5" w:rsidRPr="00935602" w:rsidRDefault="00AF31B5" w:rsidP="00AF31B5">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AF31B5" w:rsidRDefault="00AF31B5" w:rsidP="00AF31B5"/>
    <w:p w:rsidR="00FD6AC9" w:rsidRDefault="00FD6AC9"/>
    <w:sectPr w:rsidR="00FD6AC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FCA" w:rsidRDefault="00C72DD6">
      <w:pPr>
        <w:spacing w:after="0" w:line="240" w:lineRule="auto"/>
      </w:pPr>
      <w:r>
        <w:separator/>
      </w:r>
    </w:p>
  </w:endnote>
  <w:endnote w:type="continuationSeparator" w:id="0">
    <w:p w:rsidR="00510FCA" w:rsidRDefault="00C72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FCA" w:rsidRDefault="00C72DD6">
      <w:pPr>
        <w:spacing w:after="0" w:line="240" w:lineRule="auto"/>
      </w:pPr>
      <w:r>
        <w:separator/>
      </w:r>
    </w:p>
  </w:footnote>
  <w:footnote w:type="continuationSeparator" w:id="0">
    <w:p w:rsidR="00510FCA" w:rsidRDefault="00C72D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A646F1"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7D6D4B"/>
    <w:multiLevelType w:val="hybridMultilevel"/>
    <w:tmpl w:val="2E6073A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27360D1A"/>
    <w:multiLevelType w:val="hybridMultilevel"/>
    <w:tmpl w:val="65D29DB6"/>
    <w:lvl w:ilvl="0" w:tplc="FB1AA652">
      <w:start w:val="1"/>
      <w:numFmt w:val="decimal"/>
      <w:lvlText w:val="%1."/>
      <w:lvlJc w:val="left"/>
      <w:pPr>
        <w:ind w:left="36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0" w15:restartNumberingAfterBreak="0">
    <w:nsid w:val="3B6309BB"/>
    <w:multiLevelType w:val="hybridMultilevel"/>
    <w:tmpl w:val="98AC972C"/>
    <w:lvl w:ilvl="0" w:tplc="BD3C168E">
      <w:numFmt w:val="bullet"/>
      <w:lvlText w:val="-"/>
      <w:lvlJc w:val="left"/>
      <w:pPr>
        <w:ind w:left="644" w:hanging="360"/>
      </w:pPr>
      <w:rPr>
        <w:rFonts w:ascii="Calibri" w:eastAsia="Times New Roman" w:hAnsi="Calibri"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F082798"/>
    <w:multiLevelType w:val="hybridMultilevel"/>
    <w:tmpl w:val="F9585FD6"/>
    <w:lvl w:ilvl="0" w:tplc="0C9AD2AC">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2790841"/>
    <w:multiLevelType w:val="hybridMultilevel"/>
    <w:tmpl w:val="A0102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num>
  <w:num w:numId="2">
    <w:abstractNumId w:val="4"/>
  </w:num>
  <w:num w:numId="3">
    <w:abstractNumId w:val="26"/>
    <w:lvlOverride w:ilvl="0">
      <w:startOverride w:val="1"/>
    </w:lvlOverride>
    <w:lvlOverride w:ilvl="1"/>
    <w:lvlOverride w:ilvl="2"/>
    <w:lvlOverride w:ilvl="3"/>
    <w:lvlOverride w:ilvl="4"/>
    <w:lvlOverride w:ilvl="5"/>
    <w:lvlOverride w:ilvl="6"/>
    <w:lvlOverride w:ilvl="7"/>
    <w:lvlOverride w:ilvl="8"/>
  </w:num>
  <w:num w:numId="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15"/>
    <w:lvlOverride w:ilvl="0">
      <w:startOverride w:val="1"/>
    </w:lvlOverride>
    <w:lvlOverride w:ilvl="1"/>
    <w:lvlOverride w:ilvl="2"/>
    <w:lvlOverride w:ilvl="3"/>
    <w:lvlOverride w:ilvl="4"/>
    <w:lvlOverride w:ilvl="5"/>
    <w:lvlOverride w:ilvl="6"/>
    <w:lvlOverride w:ilvl="7"/>
    <w:lvlOverride w:ilvl="8"/>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8"/>
  </w:num>
  <w:num w:numId="26">
    <w:abstractNumId w:val="1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AED"/>
    <w:rsid w:val="00040AED"/>
    <w:rsid w:val="001145DD"/>
    <w:rsid w:val="001469A4"/>
    <w:rsid w:val="003200D4"/>
    <w:rsid w:val="00432FA3"/>
    <w:rsid w:val="00510FCA"/>
    <w:rsid w:val="006C65AC"/>
    <w:rsid w:val="006D6341"/>
    <w:rsid w:val="00726FEC"/>
    <w:rsid w:val="007347EE"/>
    <w:rsid w:val="007D2947"/>
    <w:rsid w:val="00A34804"/>
    <w:rsid w:val="00A646F1"/>
    <w:rsid w:val="00AF31B5"/>
    <w:rsid w:val="00B01444"/>
    <w:rsid w:val="00B12A97"/>
    <w:rsid w:val="00BE0D3E"/>
    <w:rsid w:val="00C13AB3"/>
    <w:rsid w:val="00C72DD6"/>
    <w:rsid w:val="00DF5FCD"/>
    <w:rsid w:val="00FD6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E3035-C6B0-4784-BF24-1C9CC8FB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9A4"/>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1469A4"/>
    <w:pPr>
      <w:ind w:left="720"/>
      <w:contextualSpacing/>
    </w:pPr>
  </w:style>
  <w:style w:type="table" w:styleId="Tabela-Siatka">
    <w:name w:val="Table Grid"/>
    <w:basedOn w:val="Standardowy"/>
    <w:uiPriority w:val="39"/>
    <w:rsid w:val="00146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469A4"/>
    <w:pPr>
      <w:suppressAutoHyphens w:val="0"/>
      <w:spacing w:after="0" w:line="240" w:lineRule="auto"/>
    </w:pPr>
    <w:rPr>
      <w:rFonts w:ascii="Times New Roman" w:eastAsiaTheme="minorHAnsi" w:hAnsi="Times New Roman" w:cs="Times New Roman"/>
      <w:sz w:val="24"/>
      <w:szCs w:val="24"/>
      <w:lang w:eastAsia="pl-PL"/>
    </w:rPr>
  </w:style>
  <w:style w:type="paragraph" w:styleId="Tekstprzypisudolnego">
    <w:name w:val="footnote text"/>
    <w:basedOn w:val="Normalny"/>
    <w:link w:val="TekstprzypisudolnegoZnak"/>
    <w:uiPriority w:val="99"/>
    <w:unhideWhenUsed/>
    <w:rsid w:val="001469A4"/>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1469A4"/>
    <w:rPr>
      <w:sz w:val="20"/>
      <w:szCs w:val="20"/>
    </w:rPr>
  </w:style>
  <w:style w:type="paragraph" w:styleId="Cytat">
    <w:name w:val="Quote"/>
    <w:basedOn w:val="Normalny"/>
    <w:next w:val="Normalny"/>
    <w:link w:val="CytatZnak"/>
    <w:uiPriority w:val="29"/>
    <w:qFormat/>
    <w:rsid w:val="001469A4"/>
    <w:rPr>
      <w:i/>
      <w:iCs/>
      <w:color w:val="000000" w:themeColor="text1"/>
    </w:rPr>
  </w:style>
  <w:style w:type="character" w:customStyle="1" w:styleId="CytatZnak">
    <w:name w:val="Cytat Znak"/>
    <w:basedOn w:val="Domylnaczcionkaakapitu"/>
    <w:link w:val="Cytat"/>
    <w:uiPriority w:val="29"/>
    <w:rsid w:val="001469A4"/>
    <w:rPr>
      <w:rFonts w:ascii="Calibri" w:eastAsia="Times New Roman" w:hAnsi="Calibri" w:cs="Calibri"/>
      <w:i/>
      <w:iCs/>
      <w:color w:val="000000" w:themeColor="text1"/>
      <w:lang w:eastAsia="ar-SA"/>
    </w:rPr>
  </w:style>
  <w:style w:type="paragraph" w:styleId="Tekstdymka">
    <w:name w:val="Balloon Text"/>
    <w:basedOn w:val="Normalny"/>
    <w:link w:val="TekstdymkaZnak"/>
    <w:uiPriority w:val="99"/>
    <w:semiHidden/>
    <w:unhideWhenUsed/>
    <w:rsid w:val="001469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69A4"/>
    <w:rPr>
      <w:rFonts w:ascii="Tahoma" w:eastAsia="Times New Roman" w:hAnsi="Tahoma" w:cs="Tahoma"/>
      <w:sz w:val="16"/>
      <w:szCs w:val="16"/>
      <w:lang w:eastAsia="ar-SA"/>
    </w:rPr>
  </w:style>
  <w:style w:type="paragraph" w:styleId="Tekstpodstawowywcity">
    <w:name w:val="Body Text Indent"/>
    <w:basedOn w:val="Normalny"/>
    <w:link w:val="TekstpodstawowywcityZnak"/>
    <w:unhideWhenUsed/>
    <w:rsid w:val="00AF31B5"/>
    <w:pPr>
      <w:spacing w:after="120"/>
      <w:ind w:left="283"/>
    </w:pPr>
  </w:style>
  <w:style w:type="character" w:customStyle="1" w:styleId="TekstpodstawowywcityZnak">
    <w:name w:val="Tekst podstawowy wcięty Znak"/>
    <w:basedOn w:val="Domylnaczcionkaakapitu"/>
    <w:link w:val="Tekstpodstawowywcity"/>
    <w:rsid w:val="00AF31B5"/>
    <w:rPr>
      <w:rFonts w:ascii="Calibri" w:eastAsia="Times New Roman" w:hAnsi="Calibri" w:cs="Calibri"/>
      <w:lang w:eastAsia="ar-SA"/>
    </w:rPr>
  </w:style>
  <w:style w:type="paragraph" w:styleId="Tekstpodstawowy2">
    <w:name w:val="Body Text 2"/>
    <w:basedOn w:val="Normalny"/>
    <w:link w:val="Tekstpodstawowy2Znak"/>
    <w:unhideWhenUsed/>
    <w:rsid w:val="00AF31B5"/>
    <w:pPr>
      <w:spacing w:after="120" w:line="480" w:lineRule="auto"/>
    </w:pPr>
  </w:style>
  <w:style w:type="character" w:customStyle="1" w:styleId="Tekstpodstawowy2Znak">
    <w:name w:val="Tekst podstawowy 2 Znak"/>
    <w:basedOn w:val="Domylnaczcionkaakapitu"/>
    <w:link w:val="Tekstpodstawowy2"/>
    <w:rsid w:val="00AF31B5"/>
    <w:rPr>
      <w:rFonts w:ascii="Calibri" w:eastAsia="Times New Roman" w:hAnsi="Calibri" w:cs="Calibri"/>
      <w:lang w:eastAsia="ar-SA"/>
    </w:rPr>
  </w:style>
  <w:style w:type="character" w:customStyle="1" w:styleId="st">
    <w:name w:val="st"/>
    <w:basedOn w:val="Domylnaczcionkaakapitu"/>
    <w:uiPriority w:val="99"/>
    <w:rsid w:val="00AF31B5"/>
  </w:style>
  <w:style w:type="paragraph" w:customStyle="1" w:styleId="Normalny1">
    <w:name w:val="Normalny1"/>
    <w:basedOn w:val="Normalny"/>
    <w:uiPriority w:val="99"/>
    <w:rsid w:val="00AF31B5"/>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AF31B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16</Pages>
  <Words>9220</Words>
  <Characters>55321</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cp:lastPrinted>2020-01-24T09:36:00Z</cp:lastPrinted>
  <dcterms:created xsi:type="dcterms:W3CDTF">2020-01-23T13:52:00Z</dcterms:created>
  <dcterms:modified xsi:type="dcterms:W3CDTF">2020-03-05T11:32:00Z</dcterms:modified>
</cp:coreProperties>
</file>