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EB3A28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bookmarkStart w:id="0" w:name="_GoBack"/>
      <w:bookmarkEnd w:id="0"/>
      <w:r w:rsidR="0079713F" w:rsidRPr="0079713F">
        <w:rPr>
          <w:rFonts w:cs="Arial"/>
          <w:b/>
          <w:bCs/>
          <w:sz w:val="20"/>
          <w:szCs w:val="20"/>
        </w:rPr>
        <w:t>Budowa oświetlenia ulicznego we wsi Sługocice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79713F">
        <w:rPr>
          <w:rFonts w:cs="Arial"/>
          <w:b/>
          <w:sz w:val="20"/>
          <w:szCs w:val="20"/>
        </w:rPr>
        <w:t>29</w:t>
      </w:r>
      <w:r w:rsidR="00A110C0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13F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1DB91-D285-4CE7-AE6D-E258A587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36</cp:revision>
  <cp:lastPrinted>2016-07-26T10:32:00Z</cp:lastPrinted>
  <dcterms:created xsi:type="dcterms:W3CDTF">2016-09-13T10:21:00Z</dcterms:created>
  <dcterms:modified xsi:type="dcterms:W3CDTF">2020-07-01T09:10:00Z</dcterms:modified>
</cp:coreProperties>
</file>