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/>
        <w:drawing>
          <wp:inline distT="0" distB="0" distL="0" distR="0">
            <wp:extent cx="5634990" cy="899795"/>
            <wp:effectExtent l="0" t="0" r="0" b="0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90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lef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asciiTheme="majorHAnsi" w:hAnsiTheme="majorHAnsi" w:ascii="Cambria" w:hAnsi="Cambria"/>
          <w:bCs/>
          <w:spacing w:val="-1"/>
          <w:sz w:val="22"/>
          <w:szCs w:val="22"/>
        </w:rPr>
      </w:r>
    </w:p>
    <w:p>
      <w:pPr>
        <w:pStyle w:val="Normal"/>
        <w:jc w:val="lef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asciiTheme="majorHAnsi" w:hAnsiTheme="majorHAnsi" w:ascii="Cambria" w:hAnsi="Cambria"/>
          <w:bCs/>
          <w:spacing w:val="-1"/>
          <w:sz w:val="22"/>
          <w:szCs w:val="22"/>
        </w:rPr>
      </w:r>
    </w:p>
    <w:p>
      <w:pPr>
        <w:pStyle w:val="Gwka"/>
        <w:tabs>
          <w:tab w:val="clear" w:pos="709"/>
          <w:tab w:val="center" w:pos="4536" w:leader="none"/>
          <w:tab w:val="right" w:pos="9072" w:leader="none"/>
        </w:tabs>
        <w:bidi w:val="0"/>
        <w:spacing w:lineRule="auto" w:line="240"/>
        <w:jc w:val="center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eastAsia="Times New Roman" w:cs="Times New Roman"/>
          <w:sz w:val="20"/>
          <w:szCs w:val="20"/>
        </w:rPr>
        <w:t xml:space="preserve">Projekt „Tomaszowskie Centrum Usług Społecznych” nr RPLD.09.02.01-10-C002/17 współfinansowany ze środków Europejskiego Funduszu Społecznego </w:t>
      </w:r>
    </w:p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eastAsia="Times New Roman" w:cs="Times New Roman"/>
          <w:bCs/>
          <w:spacing w:val="-1"/>
          <w:sz w:val="20"/>
          <w:szCs w:val="20"/>
        </w:rPr>
        <w:t>w ramach Regionalnego Programu Operacyjnego Województwa Łódzkiego na lata 2014-2020</w:t>
      </w:r>
    </w:p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asciiTheme="majorHAnsi" w:hAnsiTheme="majorHAnsi" w:ascii="Cambria" w:hAnsi="Cambria"/>
          <w:bCs/>
          <w:spacing w:val="-1"/>
          <w:sz w:val="22"/>
          <w:szCs w:val="22"/>
        </w:rPr>
      </w:r>
    </w:p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eastAsia="Times New Roman" w:cs="Times New Roman"/>
          <w:bCs/>
          <w:spacing w:val="-1"/>
          <w:sz w:val="20"/>
          <w:szCs w:val="20"/>
        </w:rPr>
        <w:t xml:space="preserve">Załącznik nr  2 – projekt umowy </w:t>
      </w:r>
    </w:p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asciiTheme="majorHAnsi" w:hAnsiTheme="majorHAnsi" w:ascii="Cambria" w:hAnsi="Cambria"/>
          <w:bCs/>
          <w:spacing w:val="-1"/>
          <w:sz w:val="22"/>
          <w:szCs w:val="22"/>
        </w:rPr>
      </w:r>
    </w:p>
    <w:p>
      <w:pPr>
        <w:pStyle w:val="Normal"/>
        <w:jc w:val="right"/>
        <w:rPr>
          <w:rFonts w:ascii="Cambria" w:hAnsi="Cambria" w:asciiTheme="majorHAnsi" w:hAnsiTheme="majorHAnsi"/>
          <w:bCs/>
          <w:spacing w:val="-1"/>
          <w:sz w:val="22"/>
          <w:szCs w:val="22"/>
        </w:rPr>
      </w:pPr>
      <w:r>
        <w:rPr>
          <w:rFonts w:asciiTheme="majorHAnsi" w:hAnsiTheme="majorHAnsi" w:ascii="Cambria" w:hAnsi="Cambria"/>
          <w:bCs/>
          <w:spacing w:val="-1"/>
          <w:sz w:val="22"/>
          <w:szCs w:val="22"/>
        </w:rPr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pacing w:val="-1"/>
          <w:sz w:val="22"/>
          <w:szCs w:val="22"/>
        </w:rPr>
        <w:t>U</w:t>
      </w:r>
      <w:r>
        <w:rPr>
          <w:rFonts w:ascii="Cambria" w:hAnsi="Cambria" w:asciiTheme="majorHAnsi" w:hAnsiTheme="majorHAnsi"/>
          <w:b/>
          <w:bCs/>
          <w:spacing w:val="1"/>
          <w:sz w:val="22"/>
          <w:szCs w:val="22"/>
        </w:rPr>
        <w:t>M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>O</w:t>
      </w:r>
      <w:r>
        <w:rPr>
          <w:rFonts w:ascii="Cambria" w:hAnsi="Cambria" w:asciiTheme="majorHAnsi" w:hAnsiTheme="majorHAnsi"/>
          <w:b/>
          <w:bCs/>
          <w:spacing w:val="1"/>
          <w:sz w:val="22"/>
          <w:szCs w:val="22"/>
        </w:rPr>
        <w:t>W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>A  Nr …………………………..</w:t>
      </w:r>
    </w:p>
    <w:p>
      <w:pPr>
        <w:pStyle w:val="Normal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Normal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 xml:space="preserve">zawarta w dniu ………………………………………...w Tomaszowie Mazowieckim </w:t>
        <w:br/>
        <w:t xml:space="preserve">pomiędzy </w:t>
      </w:r>
      <w:r>
        <w:rPr>
          <w:rFonts w:ascii="Cambria" w:hAnsi="Cambria" w:asciiTheme="majorHAnsi" w:hAnsiTheme="majorHAnsi"/>
          <w:b/>
          <w:sz w:val="22"/>
          <w:szCs w:val="22"/>
        </w:rPr>
        <w:t>Gminą Tomaszów Mazowiecki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 xml:space="preserve"> /Gminny Ośrodek Pomocy Społecznej</w:t>
      </w:r>
      <w:r>
        <w:rPr>
          <w:rFonts w:ascii="Cambria" w:hAnsi="Cambria" w:asciiTheme="majorHAnsi" w:hAnsiTheme="majorHAnsi"/>
          <w:sz w:val="22"/>
          <w:szCs w:val="22"/>
        </w:rPr>
        <w:br/>
        <w:t>z siedzibą przy ul. Prezydenta I. Mościckiego 4, 97-200 Tomaszów Mazowiecki, NIP GMINY 773-228-20-71</w:t>
      </w:r>
    </w:p>
    <w:p>
      <w:pPr>
        <w:pStyle w:val="Normal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 xml:space="preserve">zwaną w dalszej części umowy </w:t>
      </w:r>
      <w:r>
        <w:rPr>
          <w:rFonts w:ascii="Cambria" w:hAnsi="Cambria" w:asciiTheme="majorHAnsi" w:hAnsiTheme="majorHAnsi"/>
          <w:b/>
          <w:i/>
          <w:sz w:val="22"/>
          <w:szCs w:val="22"/>
        </w:rPr>
        <w:t>Zamawiającym,</w:t>
      </w:r>
    </w:p>
    <w:p>
      <w:pPr>
        <w:pStyle w:val="Normal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i w:val="false"/>
          <w:iCs w:val="false"/>
          <w:sz w:val="22"/>
          <w:szCs w:val="22"/>
        </w:rPr>
        <w:t>reprezentowaną przez Iwonę Robak -Kierownika Gminnego Ośrodka Pomocy Społecznej w Tomaszowie Mazowieckim</w:t>
      </w:r>
    </w:p>
    <w:p>
      <w:pPr>
        <w:pStyle w:val="Normal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Normal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a firmą …………………………………………………………………………………………………………………………………….</w:t>
        <w:br/>
        <w:t>reprezentowaną przez ……………………………………………………………………………………………………………..</w:t>
        <w:br/>
        <w:t>działającą na podstawie aktualnego wpisu do……………………………………………………………………………</w:t>
      </w:r>
    </w:p>
    <w:p>
      <w:pPr>
        <w:pStyle w:val="Normal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 xml:space="preserve">zwaną w dalszej części umowy </w:t>
      </w:r>
      <w:r>
        <w:rPr>
          <w:rFonts w:ascii="Cambria" w:hAnsi="Cambria" w:asciiTheme="majorHAnsi" w:hAnsiTheme="majorHAnsi"/>
          <w:b/>
          <w:i/>
          <w:sz w:val="22"/>
          <w:szCs w:val="22"/>
        </w:rPr>
        <w:t>Wykonawcą</w:t>
      </w:r>
    </w:p>
    <w:p>
      <w:pPr>
        <w:pStyle w:val="Normal"/>
        <w:widowControl/>
        <w:jc w:val="both"/>
        <w:rPr>
          <w:rFonts w:ascii="Cambria" w:hAnsi="Cambria" w:eastAsia="Times New Roman" w:asciiTheme="majorHAnsi" w:hAnsiTheme="majorHAnsi"/>
          <w:b/>
          <w:b/>
          <w:bCs/>
          <w:kern w:val="0"/>
          <w:sz w:val="22"/>
          <w:szCs w:val="22"/>
          <w:lang w:eastAsia="ar-SA"/>
        </w:rPr>
      </w:pPr>
      <w:r>
        <w:rPr>
          <w:rFonts w:eastAsia="Times New Roman" w:ascii="Cambria" w:hAnsi="Cambria" w:asciiTheme="majorHAnsi" w:hAnsiTheme="majorHAnsi"/>
          <w:b/>
          <w:bCs/>
          <w:kern w:val="0"/>
          <w:sz w:val="22"/>
          <w:szCs w:val="22"/>
          <w:lang w:eastAsia="ar-SA"/>
        </w:rPr>
        <w:t xml:space="preserve">         </w:t>
      </w:r>
    </w:p>
    <w:p>
      <w:pPr>
        <w:pStyle w:val="Normal"/>
        <w:jc w:val="both"/>
        <w:rPr>
          <w:rFonts w:ascii="Cambria" w:hAnsi="Cambria" w:eastAsia="Times New Roman" w:asciiTheme="majorHAnsi" w:hAnsiTheme="majorHAnsi"/>
          <w:b/>
          <w:b/>
          <w:bCs/>
          <w:kern w:val="0"/>
          <w:sz w:val="22"/>
          <w:szCs w:val="22"/>
          <w:lang w:eastAsia="ar-SA"/>
        </w:rPr>
      </w:pPr>
      <w:r>
        <w:rPr>
          <w:rFonts w:eastAsia="Times New Roman" w:ascii="Cambria" w:hAnsi="Cambria"/>
          <w:b/>
          <w:bCs/>
          <w:kern w:val="0"/>
          <w:sz w:val="22"/>
          <w:szCs w:val="22"/>
          <w:lang w:eastAsia="ar-SA"/>
        </w:rPr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>§ 1</w:t>
      </w:r>
    </w:p>
    <w:p>
      <w:pPr>
        <w:pStyle w:val="Normal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>Przedmiot umowy</w:t>
      </w:r>
    </w:p>
    <w:p>
      <w:pPr>
        <w:pStyle w:val="Normal"/>
        <w:jc w:val="center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Normal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 xml:space="preserve">Niniejsza Umowa określa warunki świadczenia przez Wykonawcę na rzecz Zamawiającego usługi zakupu gorącego posiłku wraz z usługą dowozu gorącego posiłku klientom Gminnego Ośrodka Pomocy Społecznej w Tomaszowie Mazowieckim w okresie  od 02.11.2020r. do 31.05.2021r. </w:t>
      </w: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 xml:space="preserve">w ramach  projektu konkursowego  „Tomaszowskie Centrum Usług Społecznych” współfinansowany ze środków  Europejskiego Funduszu Społecznego w  ramach Regionalnego Programu Operacyjnego Województwa łódzkiego na lata 2014-2020 Oś Priorytetowa IX Włączenie społeczne, Działanie IX.2 Usługi na rzecz osób zagrożonych ubóstwem lub wykluczeniem społecznym, Poddziałanie IX.2.1 Usługi społeczne i zdrowotne. </w:t>
      </w:r>
    </w:p>
    <w:p>
      <w:pPr>
        <w:pStyle w:val="Normal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tbl>
      <w:tblPr>
        <w:tblW w:w="907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74"/>
        <w:gridCol w:w="2349"/>
        <w:gridCol w:w="1688"/>
        <w:gridCol w:w="1340"/>
        <w:gridCol w:w="1508"/>
        <w:gridCol w:w="1512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Lp.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Nazwa usługi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Ilość dwudaniowych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obiadów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Ilość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uczestników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Cena zł brutto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za 1 posiłek 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Cena zł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brutto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łącznie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   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1.</w:t>
            </w:r>
          </w:p>
        </w:tc>
        <w:tc>
          <w:tcPr>
            <w:tcW w:w="234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Przygotowanie i dostarczenie posiłków </w:t>
            </w:r>
          </w:p>
        </w:tc>
        <w:tc>
          <w:tcPr>
            <w:tcW w:w="168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4.260 szt. </w:t>
            </w:r>
          </w:p>
        </w:tc>
        <w:tc>
          <w:tcPr>
            <w:tcW w:w="134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</w:t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 xml:space="preserve">      </w:t>
            </w: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30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…………</w:t>
            </w:r>
          </w:p>
        </w:tc>
        <w:tc>
          <w:tcPr>
            <w:tcW w:w="15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r>
          </w:p>
          <w:p>
            <w:pPr>
              <w:pStyle w:val="Zawartotabeli"/>
              <w:jc w:val="left"/>
              <w:rPr>
                <w:rFonts w:ascii="Liberation Serif" w:hAnsi="Liberation Serif"/>
                <w:b w:val="false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</w:pPr>
            <w:r>
              <w:rPr>
                <w:rFonts w:ascii="Liberation Serif" w:hAnsi="Liberation Serif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2"/>
                <w:szCs w:val="22"/>
                <w:u w:val="none"/>
              </w:rPr>
              <w:t>..………...</w:t>
            </w:r>
          </w:p>
        </w:tc>
      </w:tr>
    </w:tbl>
    <w:p>
      <w:pPr>
        <w:pStyle w:val="Normal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Normal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1. Przedmiotem niniejszego zamówienia jest z</w:t>
      </w: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>akup gorącego posiłku wraz z usługą dowozu gorącego posiłku klientom Gminnego Ośrodka Pomocy Społecznej w Tomaszowie Mazowieckim.  Zakres świadczonych usług obejmuje przygotowanie i opakowanie (na wynos) obiadu dwudaniowego wraz z dowiezieniem w godz. od 12.00 do 15.00 do miejsca  zamieszkania  30 osób niesamodzielnych (teren Gminy Tomaszów Mazowiecki)  w okresie od 02.11.2020r. do 31.05.2021r. w dni robocze od poniedziałku do piątku z wyłączeniem dni ustawowo wolnych od pracy i dni świątecznych .</w:t>
      </w:r>
    </w:p>
    <w:p>
      <w:pPr>
        <w:pStyle w:val="ListParagraph"/>
        <w:numPr>
          <w:ilvl w:val="0"/>
          <w:numId w:val="0"/>
        </w:numPr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 xml:space="preserve">Wykonawca będzie zapewniał dostawę posiłków we własnym zakresie i na własny koszt. Posiłek dostarczany będzie w jednorazowych naczyniach, szczelnie zamykanych. Dostarczony posiłek musi być gorący. </w:t>
      </w:r>
    </w:p>
    <w:p>
      <w:pPr>
        <w:pStyle w:val="Tretekstu"/>
        <w:widowControl w:val="false"/>
        <w:numPr>
          <w:ilvl w:val="0"/>
          <w:numId w:val="0"/>
        </w:numPr>
        <w:tabs>
          <w:tab w:val="clear" w:pos="709"/>
          <w:tab w:val="left" w:pos="1440" w:leader="none"/>
        </w:tabs>
        <w:ind w:left="720" w:hanging="0"/>
        <w:jc w:val="both"/>
        <w:rPr>
          <w:rFonts w:ascii="Cambria" w:hAnsi="Cambria" w:cs="Times New Roman" w:asciiTheme="majorHAnsi" w:hAnsiTheme="majorHAnsi"/>
          <w:sz w:val="22"/>
          <w:szCs w:val="22"/>
        </w:rPr>
      </w:pP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>2. Maksymalna, przewidywana  ilość dostarczanych posiłków wyniesie  4.260 obiadów dwudaniowych w okresie 7 miesięcy tj. średnio 30 posiłków dziennie ( posiłek rozumiany jako obiad dwudaniowy).</w:t>
      </w:r>
    </w:p>
    <w:p>
      <w:pPr>
        <w:pStyle w:val="Tretekstu"/>
        <w:widowControl w:val="false"/>
        <w:numPr>
          <w:ilvl w:val="0"/>
          <w:numId w:val="0"/>
        </w:numPr>
        <w:tabs>
          <w:tab w:val="clear" w:pos="709"/>
          <w:tab w:val="left" w:pos="1440" w:leader="none"/>
        </w:tabs>
        <w:ind w:left="720" w:hanging="0"/>
        <w:jc w:val="both"/>
        <w:rPr>
          <w:rFonts w:ascii="Cambria" w:hAnsi="Cambria" w:cs="Times New Roman" w:asciiTheme="majorHAnsi" w:hAnsiTheme="majorHAnsi"/>
          <w:sz w:val="22"/>
          <w:szCs w:val="22"/>
        </w:rPr>
      </w:pP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 xml:space="preserve">Lista osób, którym mają być dostarczane posiłki zostanie przekazana Wykonawcy w dniu zawarcia umowy. Zamawiający może dokonywać korekty listy, tzn. będzie ją na bieżąco aktualizował w trakcie trwania umowy- w przypadku rezygnacji osoby niesamodzielnej z uczestniczenia w projekcie lub wystąpienia innego zdarzenia losowego, uniemożliwiającego odbiór posiłku. Doręczenie korekty listy osób, którym Wykonawca ma dostarczać posiłki, nastąpi z co najmniej jednodniowym wyprzedzeniem, za pomocą komunikacji elektronicznej ( wiadomość e-mail), bądź za pośrednictwem faksu. </w:t>
      </w:r>
    </w:p>
    <w:p>
      <w:pPr>
        <w:pStyle w:val="Tretekstu"/>
        <w:widowControl w:val="false"/>
        <w:numPr>
          <w:ilvl w:val="0"/>
          <w:numId w:val="0"/>
        </w:numPr>
        <w:tabs>
          <w:tab w:val="clear" w:pos="709"/>
          <w:tab w:val="left" w:pos="1440" w:leader="none"/>
        </w:tabs>
        <w:ind w:left="720" w:hanging="0"/>
        <w:jc w:val="both"/>
        <w:rPr>
          <w:rFonts w:ascii="Cambria" w:hAnsi="Cambria" w:cs="Times New Roman" w:asciiTheme="majorHAnsi" w:hAnsiTheme="majorHAnsi"/>
          <w:sz w:val="22"/>
          <w:szCs w:val="22"/>
        </w:rPr>
      </w:pPr>
      <w:r>
        <w:rPr>
          <w:rFonts w:cs="Times New Roman" w:ascii="Cambria" w:hAnsi="Cambria" w:asciiTheme="majorHAnsi" w:hAnsiTheme="majorHAnsi"/>
          <w:b w:val="false"/>
          <w:bCs w:val="false"/>
          <w:sz w:val="22"/>
          <w:szCs w:val="22"/>
        </w:rPr>
        <w:t xml:space="preserve">3. </w:t>
      </w:r>
      <w:r>
        <w:rPr>
          <w:rFonts w:cs="Times New Roman" w:ascii="Cambria" w:hAnsi="Cambria" w:asciiTheme="majorHAnsi" w:hAnsiTheme="majorHAnsi"/>
          <w:b w:val="false"/>
          <w:bCs w:val="false"/>
          <w:color w:val="000000" w:themeColor="text1"/>
          <w:sz w:val="22"/>
          <w:szCs w:val="22"/>
        </w:rPr>
        <w:t>Gorący posiłek ( obiad dwudaniowy) winien składać się z potraw tradycyjnych tj. zupy i II dania z zachowaniem następujących zasad: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raz w tygodniu musi być ryba,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raz w tygodniu musi być danie bezmięsne,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raz w tygodniu muszą być dania z mięsem, z wyłączeniem podrobów.</w:t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200"/>
        <w:ind w:left="720" w:right="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Każdy gorący posiłek powinien zawierać produkty będące źródłem białka zwierzęcego ( mięso wieprzowe lub wołowe, drób, ryby, nabiał) uzupełnione o produkty będące źródłem białka roślinnego ( jarzyny, gotowane warzywa, surówki, sałatki, owoce). Gorące posiłki muszą być przygotowane zgodnie z zasadami racjonalnego żywienia, powinny być urozmaicone, o wysokiej wartości odżywczej, sporządzone z pełnowartościowych produktów z uwzględnieniem sezonowości ich występowania.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1724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/>
          <w:color w:val="000000" w:themeColor="text1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4.  Waga gotowych potraw nie może być mniejsza niż: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zupa- min. 500 ml zupy gotowanej na wywarze mięsnym lub warzywnym oraz minimum200g pieczywa. Zamawiający wymaga by zupy podawane były, w zależności   od rodzaju, z makaronem, ziemniakami, ryżem, kaszą i świeżymi warzywami.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ziemniaki – min.300g,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kasza, makaron, ryż – min. 200g,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sztuka mięsa ( bez kości) – min. 200g,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ryba porcja- min. 200g,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jarzyny gotowane, warzywa, surówki, sałatki- min. 150g,</w:t>
      </w:r>
      <w:r>
        <w:rPr>
          <w:rFonts w:cs="Times New Roman" w:ascii="Cambria" w:hAnsi="Cambria" w:asciiTheme="majorHAnsi" w:hAnsiTheme="majorHAnsi"/>
          <w:b w:val="false"/>
          <w:bCs w:val="false"/>
          <w:color w:val="000000" w:themeColor="text1"/>
          <w:sz w:val="22"/>
          <w:szCs w:val="22"/>
        </w:rPr>
        <w:t xml:space="preserve">- danie mięsno-warzywne, jarskie np. pierogi, kopytka, naleśniki, krokiety, placki ziemniaczane itp. - min. 400g.W przypadku przygotowania drugiego dania, do którego nie podaje się w sposób zwyczajowo przyjęty surówki Wykonawca podaje owoc- min. 100g. 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1724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/>
          <w:color w:val="000000" w:themeColor="text1"/>
        </w:rPr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5. Wymagania wspólne dotyczące gorącego posiłku: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- każdy z posiłków musi zawierać minimum 1000 kalorii;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 xml:space="preserve">- posiłki muszą być wydawane jako produkty o temperaturze  60 </w:t>
      </w:r>
      <w:r>
        <w:rPr>
          <w:rFonts w:eastAsia="Times New Roman" w:cs="Times New Roman" w:ascii="Cambria" w:hAnsi="Cambria" w:asciiTheme="majorHAnsi" w:hAnsiTheme="majorHAnsi"/>
          <w:color w:val="000000" w:themeColor="text1"/>
          <w:sz w:val="22"/>
          <w:szCs w:val="22"/>
        </w:rPr>
        <w:t>°</w:t>
      </w:r>
      <w:r>
        <w:rPr>
          <w:rFonts w:cs="Times New Roman" w:ascii="Cambria" w:hAnsi="Cambria" w:asciiTheme="majorHAnsi" w:hAnsiTheme="majorHAnsi"/>
          <w:color w:val="000000" w:themeColor="text1"/>
          <w:sz w:val="22"/>
          <w:szCs w:val="22"/>
        </w:rPr>
        <w:t>C – 80</w:t>
      </w:r>
      <w:r>
        <w:rPr>
          <w:rFonts w:eastAsia="Times New Roman" w:cs="Times New Roman" w:ascii="Cambria" w:hAnsi="Cambria" w:asciiTheme="majorHAnsi" w:hAnsiTheme="majorHAnsi"/>
          <w:color w:val="000000" w:themeColor="text1"/>
          <w:sz w:val="22"/>
          <w:szCs w:val="22"/>
        </w:rPr>
        <w:t>° C- zgodnie z normami żywieniowymi;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eastAsia="Times New Roman" w:cs="Times New Roman" w:ascii="Cambria" w:hAnsi="Cambria" w:asciiTheme="majorHAnsi" w:hAnsiTheme="majorHAnsi"/>
          <w:color w:val="000000" w:themeColor="text1"/>
          <w:sz w:val="22"/>
          <w:szCs w:val="22"/>
        </w:rPr>
        <w:t>- nie można zaniżać ustalonej wagi posiłków ani jakości wydawanych potraw pod groźbą zastosowania kar umownych, łącznie z odstąpieniem od umowy;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720" w:hanging="0"/>
        <w:contextualSpacing/>
        <w:jc w:val="both"/>
        <w:rPr>
          <w:rFonts w:ascii="Cambria" w:hAnsi="Cambria" w:cs="Times New Roman" w:asciiTheme="majorHAnsi" w:hAnsiTheme="majorHAnsi"/>
          <w:color w:val="000000" w:themeColor="text1"/>
        </w:rPr>
      </w:pPr>
      <w:r>
        <w:rPr>
          <w:rFonts w:eastAsia="Times New Roman" w:cs="Times New Roman" w:ascii="Cambria" w:hAnsi="Cambria" w:asciiTheme="majorHAnsi" w:hAnsiTheme="majorHAnsi"/>
          <w:color w:val="000000" w:themeColor="text1"/>
          <w:sz w:val="22"/>
          <w:szCs w:val="22"/>
        </w:rPr>
        <w:t>- Wykonawca nie może dostarczać  klientom GOPS w zamian za obiad suchy prowiant, półproduktów ani równowartości obiadu w gotówce;</w:t>
      </w:r>
    </w:p>
    <w:p>
      <w:pPr>
        <w:pStyle w:val="Tretekstu"/>
        <w:widowControl w:val="false"/>
        <w:numPr>
          <w:ilvl w:val="0"/>
          <w:numId w:val="0"/>
        </w:numPr>
        <w:tabs>
          <w:tab w:val="clear" w:pos="709"/>
          <w:tab w:val="left" w:pos="1440" w:leader="none"/>
        </w:tabs>
        <w:ind w:left="720" w:hanging="0"/>
        <w:jc w:val="both"/>
        <w:rPr>
          <w:rFonts w:ascii="Cambria" w:hAnsi="Cambria" w:cs="Times New Roman" w:asciiTheme="majorHAnsi" w:hAnsiTheme="majorHAnsi"/>
          <w:sz w:val="22"/>
          <w:szCs w:val="22"/>
        </w:rPr>
      </w:pPr>
      <w:r>
        <w:rPr>
          <w:rFonts w:eastAsia="Times New Roman" w:cs="Times New Roman" w:ascii="Cambria" w:hAnsi="Cambria" w:asciiTheme="majorHAnsi" w:hAnsiTheme="majorHAnsi"/>
          <w:b w:val="false"/>
          <w:bCs w:val="false"/>
          <w:color w:val="000000" w:themeColor="text1"/>
          <w:sz w:val="22"/>
          <w:szCs w:val="22"/>
        </w:rPr>
        <w:t xml:space="preserve"> </w:t>
      </w:r>
      <w:r>
        <w:rPr>
          <w:rFonts w:eastAsia="Times New Roman" w:cs="Times New Roman" w:ascii="Cambria" w:hAnsi="Cambria" w:asciiTheme="majorHAnsi" w:hAnsiTheme="majorHAnsi"/>
          <w:b w:val="false"/>
          <w:bCs w:val="false"/>
          <w:color w:val="000000" w:themeColor="text1"/>
          <w:sz w:val="22"/>
          <w:szCs w:val="22"/>
        </w:rPr>
        <w:t>- w miejscu pakowania gorącego posiłku , powinna znajdować się waga elektroniczna, na której Wykonawca winien ważyć porcje dla klientów wskazanych przez GOPS. Waga powinna posiadać ważne cechy legalizacyjne.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6. Posiłki muszą być smaczne, urozmaicone ( nie mogą powtarzać się w ciągu tygodnia), sporządzone zgodnie z wymogami sztuki kulinarnej oraz normami sanitarnymi dla żywienia zbiorowego, wysokiej jakości co do wartości odżywczej , gramatury, jak i estetyki oraz spełniać wymóg dostosowywania posiłków do norm oraz rekomendacji Instytutu Żywności i Żywienia.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7. Oferowany asortyment winien być zgodny z zapotrzebowaniem na wartości energetyczne i odżywcze osób dorosłych.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8. Zmiana liczby posiłków realizowanych w poszczególnych dniach, stosownie do liczby uprawnionych do otrzymania posiłku nie wymaga zmiany postanowień niniejszej umowy.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 xml:space="preserve">9. Wykonawca zobowiązany będzie do dostarczania zamawiającemu tygodniowych lub miesięcznych jadłospisów z góry na kolejny tydzień/miesiąc realizacji zamówienia. Jadłospisy winny być dostarczane w formie elektronicznej na wskazany adres e- mailowy: gopstomaszow@lodz.home.pl 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10. Wykonawca zobowiązany jest do powiadamiania Zamawiającego o ewentualnym braku odbioru posiłków przez poszczególne osoby.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="Cambria" w:hAnsi="Cambria" w:asciiTheme="majorHAnsi" w:hAnsiTheme="majorHAnsi"/>
          <w:sz w:val="22"/>
          <w:szCs w:val="22"/>
        </w:rPr>
        <w:t>11. Wykonawca oświadcza, że posiada pełne uprawnienia potrzebne do świadczenia usługi wydane przez Państwowy Powiatowy Inspektorat sanitarny oraz posiada doświadczenie w zakresie przygotowywania i dostarczania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/>
          <w:color w:val="000000"/>
          <w:sz w:val="22"/>
          <w:szCs w:val="22"/>
          <w:lang w:eastAsia="ar-SA"/>
        </w:rPr>
        <w:t xml:space="preserve">                                                                                           </w:t>
      </w:r>
      <w:r>
        <w:rPr>
          <w:rFonts w:eastAsia="Times New Roman" w:ascii="Cambria" w:hAnsi="Cambria" w:asciiTheme="majorHAnsi" w:hAnsiTheme="majorHAnsi"/>
          <w:b/>
          <w:color w:val="000000"/>
          <w:sz w:val="22"/>
          <w:szCs w:val="22"/>
          <w:lang w:eastAsia="ar-SA"/>
        </w:rPr>
        <w:t>§ 2.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1. Wykonawca oświadcza, że: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a) posiada uprawnienia do świadczenia usług przygotowywania i dowozu posiłków;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b) dysponuje osobami, posiadającymi niezbędne kwalifikacje do świadczenia powyższych usług;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c) posiada wiedzę i doświadczenie do należytego świadczenia usług przygotowywania i dowozu posiłków;</w:t>
      </w:r>
    </w:p>
    <w:p>
      <w:pPr>
        <w:pStyle w:val="ListParagraph"/>
        <w:numPr>
          <w:ilvl w:val="0"/>
          <w:numId w:val="0"/>
        </w:numPr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 xml:space="preserve">d) posiada odpowiedni sprzęt do dostarczania posiłków do miejsc zamieszkania osób niesamodzielnych. 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2. Wykonawca zobowiązuje się do: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 xml:space="preserve">a) świadczenia  usług przygotowywania  i  dowiezienia gorących posiłków w ustalonych dniach i godzinach, do miejsca zamieszkania osób niesamodzielnych na terenie Gminy Tomaszów Mazowiecki. 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b) do terminowego, starannego i profesjonalnego wykonania Umowy według zaleceń i wskazówek oraz w sposób określony przez Zamawiającego w S.W.Z.;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c) przygotowywania sprawozdań z wykonanej usługi po zakończeniu każdego miesiąca (zawierających co najmniej miesięczne zestawienie świadczonych usług wraz z potwierdzeniem dostarczenia posiłku oraz pisemną informację o zakresie wykonanych w danym miesiącu usług (w tym jadłospis) oraz ewentualnymi rekomendacjami);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d) utrzymywania stałego kontaktu z Zamawiającym, w tym bieżącego informowania o wszystkich zaistniałych problemach.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>3. Wykonawca oświadcza, że w trakcie obowiązywania niniejszej Umowy, jak również po jej ustaniu, zachowa pełną poufność w stosunku do wszelkich informacji wynikających z tej umowy i nie wyjawi ich osobom trzecim, oraz że wykonywane przez niego czynności nie będą naruszać praw osób trzecich i obowiązującego prawa.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 xml:space="preserve">                                                      </w:t>
      </w:r>
      <w:r>
        <w:rPr>
          <w:rFonts w:eastAsia="Times New Roman" w:ascii="Cambria" w:hAnsi="Cambria" w:asciiTheme="majorHAnsi" w:hAnsiTheme="majorHAnsi"/>
          <w:b/>
          <w:bCs/>
          <w:i w:val="false"/>
          <w:iCs w:val="false"/>
          <w:color w:val="000000"/>
          <w:sz w:val="22"/>
          <w:szCs w:val="22"/>
          <w:lang w:eastAsia="ar-SA"/>
        </w:rPr>
        <w:t xml:space="preserve">                                   </w:t>
      </w:r>
      <w:r>
        <w:rPr>
          <w:rFonts w:eastAsia="Times New Roman" w:ascii="Cambria" w:hAnsi="Cambria" w:asciiTheme="majorHAnsi" w:hAnsiTheme="majorHAnsi"/>
          <w:b/>
          <w:bCs/>
          <w:i w:val="false"/>
          <w:iCs w:val="false"/>
          <w:color w:val="000000"/>
          <w:sz w:val="22"/>
          <w:szCs w:val="22"/>
          <w:lang w:eastAsia="ar-SA"/>
        </w:rPr>
        <w:t>§ 3.</w:t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asciiTheme="majorHAnsi" w:hAnsiTheme="majorHAnsi" w:ascii="Cambria" w:hAnsi="Cambria"/>
          <w:sz w:val="22"/>
          <w:szCs w:val="22"/>
        </w:rPr>
      </w:r>
    </w:p>
    <w:p>
      <w:pPr>
        <w:pStyle w:val="ListParagraph"/>
        <w:ind w:left="720" w:hanging="0"/>
        <w:jc w:val="both"/>
        <w:rPr>
          <w:rFonts w:ascii="Cambria" w:hAnsi="Cambria" w:asciiTheme="majorHAnsi" w:hAnsiTheme="majorHAnsi"/>
          <w:sz w:val="22"/>
          <w:szCs w:val="22"/>
        </w:rPr>
      </w:pPr>
      <w:r>
        <w:rPr>
          <w:rFonts w:eastAsia="Times New Roman" w:ascii="Cambria" w:hAnsi="Cambria" w:asciiTheme="majorHAnsi" w:hAnsiTheme="majorHAnsi"/>
          <w:b w:val="false"/>
          <w:bCs w:val="false"/>
          <w:i w:val="false"/>
          <w:iCs w:val="false"/>
          <w:color w:val="000000"/>
          <w:sz w:val="22"/>
          <w:szCs w:val="22"/>
          <w:lang w:eastAsia="ar-SA"/>
        </w:rPr>
        <w:t xml:space="preserve">Usługi zakupu gorącego posiłku wraz z usługą dowozu dla klientów Gminnego Ośrodka Pomocy Społecznej w Tomaszowie Mazowieckim będą  świadczone w okresie od 02.11.2020r. do 31.05.2021r. </w:t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Theme="majorHAnsi" w:hAnsiTheme="majorHAnsi" w:ascii="Cambria" w:hAnsi="Cambria"/>
          <w:b/>
          <w:bCs/>
          <w:sz w:val="22"/>
          <w:szCs w:val="22"/>
        </w:rPr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>§ 4</w:t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Theme="majorHAnsi" w:hAnsiTheme="majorHAnsi" w:ascii="Cambria" w:hAnsi="Cambria"/>
          <w:b/>
          <w:bCs/>
          <w:sz w:val="22"/>
          <w:szCs w:val="22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Wykonawca zapłaci na rzecz zamawiającego karę umowną, która naliczana będzie odrębnie dla każdego miesiąca, w którym realizowany będzie przedmiot zamówienia, z tytułu: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a) niedostarczenia posiłku dla którejkolwiek osoby niesamodzielnej w wysokości  20,00 </w:t>
        <w:tab/>
        <w:t xml:space="preserve">zł ( słownie: dwadzieścia złotych 00/100) za każdy dzień, w którym nie dostarczono </w:t>
        <w:tab/>
        <w:t>posiłku, nie więcej jednak niż ( miesięcznie) 6.000,00 zł brutto.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b) realizacji dostaw posiłków poza godzinami wskazanymi w niniejszej umowie, w </w:t>
        <w:tab/>
        <w:t xml:space="preserve">wysokości po 100,00 zł (słownie: sto złotych 00/100) za każdy dzień realizacji </w:t>
        <w:tab/>
        <w:t xml:space="preserve">przedmiotu umowy, poza wyznaczonymi godzinami, nie więcej jednak niż (miesięcznie) </w:t>
        <w:tab/>
        <w:t xml:space="preserve">6.000,00 zł brutto. 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c) z tytułu bezpodstawnego wypowiedzenia (rozwiązania umowy) bezpodstawnego </w:t>
        <w:br/>
        <w:tab/>
        <w:t xml:space="preserve"> odstąpienia od realizacji przedmiotu umowy przez Wykonawcę, kara umowna wyniesie </w:t>
        <w:br/>
        <w:tab/>
        <w:t xml:space="preserve"> 10% rocznego wynagrodzenia Wykonawcy, o którym mowa w § 5 niniejszej umowy.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d) zleceniodawca zastrzega sobie prawo żądania odszkodowania uzupełniającego, jeżeli </w:t>
        <w:tab/>
        <w:t>powstałe szkody będą wyższe  od nałożonych kar umownych.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e) Zamawiający zastrzega sobie prawo do potrącania kar umownych z wynagrodzenia </w:t>
        <w:tab/>
        <w:t>Wykonawcy z bieżąco realizowanych rozliczeń;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 xml:space="preserve">f) Zamawiający zapłaci na rzecz Wykonawcy karę umowną w wysokości odsetek </w:t>
        <w:tab/>
        <w:t>ustawowych za zwłokę w terminowej realizacji płatności.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ab/>
        <w:tab/>
        <w:tab/>
        <w:tab/>
        <w:tab/>
        <w:tab/>
        <w:t xml:space="preserve"> § 5</w:t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Za wykonanie przedmiotu umowy, o którym mowa w § 1 ustala się wynagrodzenie w wysokości nie większej niż………….. zł brutto (słownie złotych:…………….../100), w tym VAT ( jeżeli dotyczy)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Wynagrodzenie brutto, o którym mowa w ust. 1 wynika z iloczynu kwoty za przygotowanie i dostarczenie 1 dwudaniowego obiadu tj. …………… zł brutto i łącznej, zaplanowanej do realizacji w okresie obowiązywania umowy liczby posiłków tj. 4.260 sztuk.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Strony ustalają, iż wymieniona w ust. 1 i ust. 2 kwota wynagrodzenia pokrywa jednocześnie koszty dowozu posiłków  do miejsca realizacji przedmiotu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4. Zamawiający zastrzega sobie możliwość zmniejszenia zakresu świadczenia usługi, ze względu na wystąpienie niezależnych od zamawiającego przesłanek np. rezygnacji osoby niesamodzielnej z uczestniczenia w projekcie lub wystąpienia innego zdarzenia losowego, uniemożliwiającego odbiór posiłku. W takim przypadku wykonawcy nie przysługuje żadne roszczenie w stosunku do Zamawiającego z tytułu zrealizowania mniejszego zakresu usługi niż wynikający z SWZ i zawartej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5. Okresem rozliczeniowym świadczenia usługi zakupu gorącego posiłku wraz dowozem dla klientów Gminnego Ośrodka Pomocy Społecznej w Tomaszowie Mazowieckim jest miesiąc kalendarzowy.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6. Wykonawca zobowiązuje się do dostarczenia Zamawiającemu wraz z rachunkiem/fakturą sprawozdania z wykonanych usług, potwierdzonego przez osoby niesamodzielne i zaakceptowanego przez Kierownika GOPS.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7. Strony ustalają, że na wystawianych fakturach nabywcą będzie: </w:t>
      </w:r>
      <w:r>
        <w:rPr>
          <w:rFonts w:ascii="Cambria" w:hAnsi="Cambria" w:asciiTheme="majorHAnsi" w:hAnsiTheme="majorHAnsi"/>
          <w:b/>
          <w:bCs w:val="false"/>
          <w:i/>
          <w:sz w:val="22"/>
          <w:szCs w:val="22"/>
        </w:rPr>
        <w:t>Gmina Tomaszów Mazowiecki, ul. Prezydenta I. Mościckiego 4, 97-200 Tomaszów Mazowiecki, NIP 773-22-82-071,</w:t>
      </w:r>
      <w:r>
        <w:rPr>
          <w:rFonts w:ascii="Cambria" w:hAnsi="Cambria" w:asciiTheme="majorHAnsi" w:hAnsiTheme="majorHAnsi"/>
          <w:b/>
          <w:bCs w:val="false"/>
          <w:i w:val="false"/>
          <w:iCs w:val="false"/>
          <w:sz w:val="22"/>
          <w:szCs w:val="22"/>
        </w:rPr>
        <w:t xml:space="preserve"> </w:t>
      </w:r>
      <w:r>
        <w:rPr>
          <w:rFonts w:ascii="Cambria" w:hAnsi="Cambria" w:asciiTheme="majorHAnsi" w:hAnsiTheme="majorHAnsi"/>
          <w:b w:val="false"/>
          <w:bCs w:val="false"/>
          <w:i w:val="false"/>
          <w:iCs w:val="false"/>
          <w:sz w:val="22"/>
          <w:szCs w:val="22"/>
        </w:rPr>
        <w:t xml:space="preserve">odbiorcą : </w:t>
      </w:r>
      <w:r>
        <w:rPr>
          <w:rFonts w:ascii="Cambria" w:hAnsi="Cambria" w:asciiTheme="majorHAnsi" w:hAnsiTheme="majorHAnsi"/>
          <w:b/>
          <w:bCs/>
          <w:i/>
          <w:iCs/>
          <w:sz w:val="22"/>
          <w:szCs w:val="22"/>
        </w:rPr>
        <w:t xml:space="preserve">Gminny Ośrodek Pomocy Społecznej </w:t>
      </w:r>
      <w:r>
        <w:rPr>
          <w:rFonts w:ascii="Cambria" w:hAnsi="Cambria" w:asciiTheme="majorHAnsi" w:hAnsiTheme="majorHAnsi"/>
          <w:b/>
          <w:bCs w:val="false"/>
          <w:i/>
          <w:iCs/>
          <w:sz w:val="22"/>
          <w:szCs w:val="22"/>
        </w:rPr>
        <w:t xml:space="preserve"> ul. Prezydenta I. Mościckiego 4, 97-200 Tomaszów Mazowiecki.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8. Zamawiający wypłaca Wykonawcy należność na podstawie wystawionych miesięcznych rachunków/faktur za świadczenie usług.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9. Rachunek/faktura za zrealizowane usługi  powinna być przedłożona przez Wykonawcę wraz z miesięcznym sprawozdaniem z realizacji usług ( załącznik nr 1 do umowy) w terminie do 7 dni od zakończenia  miesięcznego okresu rozliczeniowego.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10. Należność zostanie wypłacona w ciągu 14 dni od daty doręczenia prawidłowo wystawionego rachunku/faktury.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11. Wszelkie obowiązki w zakresie zobowiązań podatkowych, ubezpieczenia społecznego  i zdrowotnego wynikające z wykonywania umowy spoczywają na Wykonawcy.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6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Zamawiający zastrzega sobie prawo do przeprowadzania kontroli w czasie realizacji przedmiotu umowy. Zamawiający zastrzega sobie prawo do dokonywania okresowych wizytacji w siedzibie zamieszkania osób niesamodzielnych, gdzie będą dostarczane posiłki w czasie, w którym będzie dostarczany posiłek.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W zakresie wizytacji Zamawiający-będzie przeprowadzał ankiety i inne wywiady z osobami korzystającymi z posiłków.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Wykonawca zobowiązuje się poddać kontroli dokonywanej przez Zamawiającego w zakresie prawidłowości realizacji przedmiotu zamówienia.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Wykonawca zobowiązuje się do przedstawiania na pisemne wezwanie Zamawiającego wszelkich informacji i wyjaśnień związanych z realizacją zamówienia, w terminie określonym  w wezwaniu.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 xml:space="preserve">§ 7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Do współpracy w sprawach związanych z wykonaniem umowy upoważnia się: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a) ze strony Zamawiającego: Iwona Robak tel. (44) 724 64 09 w. 47 e-mail: </w:t>
      </w:r>
      <w:r>
        <w:rPr>
          <w:rStyle w:val="Czeinternetowe"/>
          <w:rFonts w:ascii="Cambria" w:hAnsi="Cambria" w:asciiTheme="majorHAnsi" w:hAnsiTheme="majorHAnsi"/>
          <w:b w:val="false"/>
          <w:bCs w:val="false"/>
          <w:sz w:val="22"/>
          <w:szCs w:val="22"/>
        </w:rPr>
        <w:t>gopstomaszow@lodz.home.pl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b) ze strony Wykonawcy:  ……………………………..  tel………………………..e-mail…………………………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Zmiana osób, o których mowa w ust. 1 następuje poprzez pisemne powiadomienie drugiej Strony i nie stanowi zmiany treści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                                                                           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 xml:space="preserve">     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8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</w:t>
      </w:r>
      <w:r>
        <w:rPr>
          <w:rFonts w:ascii="Cambria" w:hAnsi="Cambria" w:asciiTheme="majorHAnsi" w:hAnsiTheme="majorHAnsi"/>
          <w:b/>
          <w:bCs/>
          <w:sz w:val="22"/>
          <w:szCs w:val="22"/>
        </w:rPr>
        <w:t xml:space="preserve">.  </w:t>
      </w: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Wykonawca zobowiązany jest do osobistego świadczenia usług będących przedmiotem niniejszej Umowy i nie może przenieść na osobę trzecią praw i obowiązków wynikających z niniejszej Umowy chyba, że uzyska zgodę Zamawiającego.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W razie zaistnienia nieprzewidzianych okoliczności uniemożliwiających wykonanie usługi, Wykonawca może za zgodą Zamawiającego, powierzyć wykonywanie swoich czynności osobie trzeciej , która w tym czasie zastępuje wyłącznie Wykonawcę.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Wykonawca ponosi pełną odpowiedzialność za realizację przedmiotu umowy przez osoby trzecie, działające w zastępstwie Wykonawcy.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b/>
          <w:bCs/>
        </w:rPr>
        <w:t xml:space="preserve">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ab/>
        <w:tab/>
        <w:tab/>
        <w:tab/>
        <w:tab/>
        <w:tab/>
        <w:t xml:space="preserve"> § 9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Umowa może zostać rozwiązana przez Zamawiającego w trybie natychmiastowym z  ważnych powodów, za które strony uznają: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a) realizację przez Wykonawcę przedmiotu zamówienia w sposób sprzeczny z ustawa z dnia 25 sierpnia 2006r. o bezpieczeństwie żywności i żywienia (tekst jednolity: Dz. U. z 2018r., poz. 1541 z późn. zm.), zaleceniami Głównego Inspektora sanitarnego i Instytutu Żywności i Żywienia w sprawie norm wyżywienia i żywienia, jakie obowiązują w zakładach żywienia zbiorowego oraz jakości zdrowotnej żywności;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b) realizację przez Wykonawcę przedmiotu umowy w sposób zagrażający zdrowiu lub życiu osób objętych dożywianiem;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c) istotną zmianę okoliczności, które stanowiły podstawę zawarcia umowy z Wykonawcą, która spowoduje, że dalsza realizacja przedmiotu umowy nie leży w interesie publicznym, jeżeli zmian tych nie można było przewidzieć w chwili zawarcia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W przypadku rozwiązania umowy z przyczyn wskazanych w pkt 1 Wykonawca może żądając  jedynie wynagrodzenia należnego mu z tytułu wykonania części umowy, a po jego stronienie powstaje roszczenie odszkodowawcze oraz roszczenie o zapłatę kary umownej.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Oświadczenie woli o rozwiązaniu umowy wymaga formy pisemnej, pod rygorem nieważności.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10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Każda zmiana postanowień niniejszej umowy wymaga formy pisemnej pod rygorem nieważności.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Zamawiający dopuszcza możliwość wprowadzenia następujących zmian do umowy: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a) zmiany odnoszące się do zakresu usług, co może być podyktowane względami merytorycznymi lub organizacyjnymi, w szczególności potrzebą odbiorców pomocy;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b) zmiany oznaczeń stron ze względów formalno-prawnych.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Zamawiający przewiduje możliwość zmiany postanowień niniejszej umowy także w przypadkach, gdy: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a) nastąpi zmiana powszechnie obowiązujących przepisów prawa w zakresie mającym wpływ na realizację przedmiotu zamówienia;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b) konieczność wprowadzenia zmian będzie następstwem zmian wprowadzonych w umowach pomiędzy zamawiającym a inną niż Wykonawca stroną, w tym instytucjami nadzorującymi realizację projektu, w ramach, którego realizowane jest zamówienie;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c) konieczność wprowadzenia zmian będzie następstwem zmian wytycznych dotyczących Programu Operacyjnego lub wytycznych i zaleceń Instytucji  Zarządzającej lub/i Pośredniczącej;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d) wynikną rozbieżności lub niejasności w umowie, których nie można usunąć w inny sposób, a zmiana będzie umożliwiać usunięcie rozbieżności i doprecyzowanie umowy w celu jednoznacznej interpretacji jej zapisów przez strony.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 xml:space="preserve">§ 11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Stosownie do wymogu określonego w art. 13 ogólnego rozporządzenia o ochronie danych osobowych z dnia 27 kwietnia 2016r. Wykonawca został poinformowany, że: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a) administratorem jego danych osobowych jest Gminny Ośrodek Pomocy Społecznej w Tomaszowie Mazowieckim , ul. Prez. I. Mościckiego 4, 97-200 Tomaszów Mazowiecki;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b) kontakt z Inspektorem Ochrony Danych  możliwy jest pod adresem e-mail: </w:t>
      </w:r>
      <w:hyperlink r:id="rId3">
        <w:r>
          <w:rPr>
            <w:rStyle w:val="Czeinternetowe"/>
            <w:rFonts w:ascii="Cambria" w:hAnsi="Cambria" w:asciiTheme="majorHAnsi" w:hAnsiTheme="majorHAnsi"/>
            <w:b w:val="false"/>
            <w:bCs w:val="false"/>
            <w:sz w:val="22"/>
            <w:szCs w:val="22"/>
          </w:rPr>
          <w:t>gopstomaszow@lodz.home.pl</w:t>
        </w:r>
      </w:hyperlink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 lub pod numerem telefonu: (44) 724 64 09;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c) dane osobowe Wykonawcy przetwarzane będą w celu realizacji umowy na podstawie art. 6 ust. 1 lit. B ogólnego rozporządzenia o ochronie danych osobowych z dnia 27 kwietnia 2016r. 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d) dane osobowe mogą być przekazywane innym organom i podmiotom wyłącznie na podstawie obowiązujących przepisów prawa;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e) dane osobowe przechowywane będą przez okres 15 lat po ustaniu umowy;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f) Wykonawca posiada prawo do dostępu do treści swoich danych, ich sprostowania, usunięcia lub ograniczenia przetwarzania;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g) Wykonawca ma prawo wniesienia skargi do organu nadzorczego, gdy przetwarzanie danych osobowych dotyczących Wykonawcy naruszyłoby przepisy ogólnego rozporządzenia o ochronie danych osobowych z dnia 27 kwietnia 2016 roku.;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h)</w:t>
      </w:r>
      <w:r>
        <w:rPr>
          <w:rFonts w:ascii="Cambria" w:hAnsi="Cambria" w:asciiTheme="majorHAnsi" w:hAnsiTheme="majorHAnsi"/>
          <w:b/>
          <w:bCs w:val="false"/>
          <w:sz w:val="22"/>
          <w:szCs w:val="22"/>
        </w:rPr>
        <w:t xml:space="preserve"> </w:t>
      </w: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podanie danych osobowych  przez Wykonawcę jest dobrowolne jednakże odmowa podania danych skutkuje odmową zawarcia umowy.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12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Na podstawie rozporządzenia Parlamentu Europejskiego i Rady (UE) 2016/679 z dnia 27 kwietnia 2016r. w sprawie ochrony osób fizycznych  w związku z przetwarzaniem danych osobowych Zamawiający odrębną umową ureguluje powierzenie przetwarzania danych  osobowych przed przekazaniem danych Wykonawcy lub odrębnym upoważnieniem do przetwarzania danych osobowych.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13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 xml:space="preserve">Zważywszy na fakt, że przedmiot umowy ma być sfinansowany ze środków pochodzących z funduszy Unii Europejskiej , zamawiający zastrzega sobie możliwość ograniczenia jego zakresu, jeżeli z przyczyn niezależnych od zamawiającego wysokość środków na sfinansowanie zamówienia zostanie zmniejszona. 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  <w:r>
        <w:rPr>
          <w:rFonts w:ascii="Cambria" w:hAnsi="Cambria" w:asciiTheme="majorHAnsi" w:hAnsiTheme="majorHAnsi"/>
          <w:b/>
          <w:bCs/>
          <w:sz w:val="22"/>
          <w:szCs w:val="22"/>
        </w:rPr>
        <w:t>§ 14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1. W sprawach nieuregulowanych niniejszą umową mają zastosowanie odpowiednie przepisy powszechnie obowiązującego prawa, w szczególności przepisy Kodeksu Cywilnego.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2. Sprawy sporne, wynikłe z realizacji niniejszej Umowy, będą rozstrzygane przez Sąd właściwy dla Zamawiającego.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3. Zmiana Umowy wymaga formy pisemnej pod rygorem nieważności.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4. Umowę sporządzono w dwóch jednobrzmiących egzemplarzach, po jednym dla każdej ze stron.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>5. Integralną część Umowy stanowi specyfikacja warunków zamówienia oraz oferta Wykonawcy.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/>
          <w:bCs/>
          <w:sz w:val="22"/>
          <w:szCs w:val="22"/>
        </w:rPr>
        <w:t>WYKONAWCA                                                                                                     ZAMAWIAJĄCY</w:t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widowControl w:val="false"/>
        <w:numPr>
          <w:ilvl w:val="0"/>
          <w:numId w:val="0"/>
        </w:numPr>
        <w:suppressAutoHyphens w:val="true"/>
        <w:bidi w:val="0"/>
        <w:spacing w:lineRule="auto" w:line="240" w:before="0" w:after="0"/>
        <w:ind w:left="397" w:right="0" w:hanging="0"/>
        <w:contextualSpacing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 w:val="false"/>
          <w:bCs w:val="false"/>
          <w:sz w:val="22"/>
          <w:szCs w:val="22"/>
        </w:rPr>
        <w:tab/>
        <w:tab/>
        <w:tab/>
        <w:tab/>
        <w:tab/>
        <w:tab/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Theme="majorHAnsi" w:hAnsiTheme="majorHAnsi" w:ascii="Cambria" w:hAnsi="Cambria"/>
          <w:b/>
          <w:sz w:val="22"/>
          <w:szCs w:val="22"/>
        </w:rPr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Theme="majorHAnsi" w:hAnsiTheme="majorHAnsi" w:ascii="Cambria" w:hAnsi="Cambria"/>
          <w:b/>
          <w:bCs/>
          <w:sz w:val="22"/>
          <w:szCs w:val="22"/>
        </w:rPr>
      </w:r>
    </w:p>
    <w:p>
      <w:pPr>
        <w:pStyle w:val="Normal"/>
        <w:jc w:val="center"/>
        <w:rPr>
          <w:rFonts w:ascii="Cambria" w:hAnsi="Cambria" w:asciiTheme="majorHAnsi" w:hAnsiTheme="majorHAnsi"/>
          <w:b/>
          <w:b/>
          <w:bCs/>
          <w:sz w:val="22"/>
          <w:szCs w:val="22"/>
        </w:rPr>
      </w:pPr>
      <w:r>
        <w:rPr>
          <w:rFonts w:asciiTheme="majorHAnsi" w:hAnsiTheme="majorHAnsi" w:ascii="Cambria" w:hAnsi="Cambria"/>
          <w:b/>
          <w:bCs/>
          <w:sz w:val="22"/>
          <w:szCs w:val="22"/>
        </w:rPr>
      </w:r>
    </w:p>
    <w:p>
      <w:pPr>
        <w:pStyle w:val="ListParagraph"/>
        <w:numPr>
          <w:ilvl w:val="0"/>
          <w:numId w:val="0"/>
        </w:numPr>
        <w:ind w:left="1440" w:hanging="0"/>
        <w:jc w:val="both"/>
        <w:rPr>
          <w:rFonts w:ascii="Cambria" w:hAnsi="Cambria"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 w:ascii="Cambria" w:hAnsi="Cambria"/>
          <w:color w:val="000000"/>
          <w:sz w:val="22"/>
          <w:szCs w:val="22"/>
        </w:rPr>
      </w:r>
    </w:p>
    <w:p>
      <w:pPr>
        <w:pStyle w:val="Normal"/>
        <w:jc w:val="both"/>
        <w:rPr>
          <w:rFonts w:ascii="Cambria" w:hAnsi="Cambria" w:asciiTheme="majorHAnsi" w:hAnsiTheme="majorHAnsi"/>
          <w:color w:val="000000"/>
          <w:sz w:val="22"/>
          <w:szCs w:val="22"/>
        </w:rPr>
      </w:pPr>
      <w:r>
        <w:rPr>
          <w:rFonts w:asciiTheme="majorHAnsi" w:hAnsiTheme="majorHAnsi" w:ascii="Cambria" w:hAnsi="Cambria"/>
          <w:color w:val="000000"/>
          <w:sz w:val="22"/>
          <w:szCs w:val="22"/>
        </w:rPr>
      </w:r>
    </w:p>
    <w:p>
      <w:pPr>
        <w:pStyle w:val="Normal"/>
        <w:jc w:val="both"/>
        <w:rPr>
          <w:rFonts w:ascii="Cambria" w:hAnsi="Cambria" w:asciiTheme="majorHAnsi" w:hAnsiTheme="majorHAnsi"/>
          <w:b/>
          <w:b/>
          <w:sz w:val="22"/>
          <w:szCs w:val="22"/>
        </w:rPr>
      </w:pPr>
      <w:r>
        <w:rPr>
          <w:rFonts w:ascii="Cambria" w:hAnsi="Cambria" w:asciiTheme="majorHAnsi" w:hAnsiTheme="majorHAnsi"/>
          <w:b/>
          <w:sz w:val="22"/>
          <w:szCs w:val="22"/>
        </w:rPr>
        <w:t xml:space="preserve">       </w:t>
      </w:r>
    </w:p>
    <w:p>
      <w:pPr>
        <w:pStyle w:val="Normal"/>
        <w:rPr>
          <w:rFonts w:ascii="Cambria" w:hAnsi="Cambria" w:asciiTheme="majorHAnsi" w:hAnsiTheme="majorHAnsi"/>
          <w:sz w:val="22"/>
          <w:szCs w:val="22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0c504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 Unicode MS" w:cs="Times New Roman"/>
      <w:color w:val="auto"/>
      <w:kern w:val="2"/>
      <w:sz w:val="24"/>
      <w:szCs w:val="24"/>
      <w:lang w:val="pl-PL" w:eastAsia="zh-CN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kstpodstawowy"/>
    <w:qFormat/>
    <w:rsid w:val="000c504c"/>
    <w:rPr>
      <w:rFonts w:ascii="Times New Roman" w:hAnsi="Times New Roman" w:eastAsia="Lucida Sans Unicode" w:cs="Times New Roman"/>
      <w:sz w:val="24"/>
      <w:szCs w:val="24"/>
      <w:lang w:eastAsia="pl-PL"/>
    </w:rPr>
  </w:style>
  <w:style w:type="character" w:styleId="Czeinternetowe">
    <w:name w:val="Łącze internetowe"/>
    <w:basedOn w:val="DefaultParagraphFont"/>
    <w:rsid w:val="000c504c"/>
    <w:rPr>
      <w:color w:val="0000FF"/>
      <w:u w:val="singl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0c504c"/>
    <w:rPr>
      <w:rFonts w:ascii="Tahoma" w:hAnsi="Tahoma" w:eastAsia="Arial Unicode MS" w:cs="Tahoma"/>
      <w:kern w:val="2"/>
      <w:sz w:val="16"/>
      <w:szCs w:val="16"/>
      <w:lang w:eastAsia="zh-CN"/>
    </w:rPr>
  </w:style>
  <w:style w:type="character" w:styleId="WW8Num1z0">
    <w:name w:val="WW8Num1z0"/>
    <w:qFormat/>
    <w:rPr/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0c504c"/>
    <w:pPr>
      <w:spacing w:before="0" w:after="120"/>
    </w:pPr>
    <w:rPr>
      <w:rFonts w:eastAsia="Lucida Sans Unicode"/>
      <w:kern w:val="0"/>
      <w:lang w:eastAsia="pl-PL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c504c"/>
    <w:pPr>
      <w:spacing w:before="0" w:after="0"/>
      <w:ind w:left="720" w:hanging="0"/>
      <w:contextualSpacing/>
    </w:pPr>
    <w:rPr>
      <w:rFonts w:eastAsia="Lucida Sans Unicode"/>
      <w:kern w:val="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0c504c"/>
    <w:pPr/>
    <w:rPr>
      <w:rFonts w:ascii="Tahoma" w:hAnsi="Tahoma" w:cs="Tahoma"/>
      <w:sz w:val="16"/>
      <w:szCs w:val="16"/>
    </w:rPr>
  </w:style>
  <w:style w:type="paragraph" w:styleId="Tekstdymka">
    <w:name w:val="Tekst dymka"/>
    <w:basedOn w:val="Normal"/>
    <w:qFormat/>
    <w:pPr/>
    <w:rPr>
      <w:rFonts w:ascii="Tahoma" w:hAnsi="Tahoma" w:eastAsia="Tahoma"/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Gwkaistopka"/>
    <w:pPr/>
    <w:rPr/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0c504c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gopstomaszow@lodz.home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8DB34-1929-4710-B24C-439D11D41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Application>LibreOffice/6.4.1.2$Windows_x86 LibreOffice_project/4d224e95b98b138af42a64d84056446d09082932</Application>
  <Pages>8</Pages>
  <Words>2475</Words>
  <Characters>16185</Characters>
  <CharactersWithSpaces>19054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dc:description/>
  <dc:language>pl-PL</dc:language>
  <cp:lastModifiedBy/>
  <cp:lastPrinted>2020-10-16T15:06:45Z</cp:lastPrinted>
  <dcterms:modified xsi:type="dcterms:W3CDTF">2020-10-19T12:33:45Z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