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AB0F4" w14:textId="77777777" w:rsidR="00F11DFB" w:rsidRPr="00F11DFB" w:rsidRDefault="00F11DFB" w:rsidP="00F11DFB">
      <w:pPr>
        <w:suppressAutoHyphens w:val="0"/>
        <w:spacing w:line="300" w:lineRule="exact"/>
        <w:rPr>
          <w:color w:val="FF0000"/>
          <w:kern w:val="0"/>
          <w:lang w:eastAsia="pl-PL"/>
        </w:rPr>
      </w:pPr>
      <w:r w:rsidRPr="00F11DFB">
        <w:rPr>
          <w:b/>
          <w:kern w:val="0"/>
          <w:lang w:eastAsia="pl-PL"/>
        </w:rPr>
        <w:t xml:space="preserve">             </w:t>
      </w:r>
      <w:r w:rsidRPr="00F11DFB">
        <w:rPr>
          <w:b/>
          <w:color w:val="FF0000"/>
          <w:kern w:val="0"/>
          <w:lang w:eastAsia="pl-PL"/>
        </w:rPr>
        <w:t>WÓJT GMINY</w:t>
      </w:r>
    </w:p>
    <w:p w14:paraId="1FA3298E" w14:textId="77777777" w:rsidR="00F11DFB" w:rsidRPr="00F11DFB" w:rsidRDefault="00F11DFB" w:rsidP="00F11DFB">
      <w:pPr>
        <w:suppressAutoHyphens w:val="0"/>
        <w:spacing w:line="300" w:lineRule="exact"/>
        <w:ind w:right="5811"/>
        <w:jc w:val="center"/>
        <w:rPr>
          <w:b/>
          <w:color w:val="FF0000"/>
          <w:kern w:val="0"/>
          <w:lang w:eastAsia="pl-PL"/>
        </w:rPr>
      </w:pPr>
      <w:r w:rsidRPr="00F11DFB">
        <w:rPr>
          <w:b/>
          <w:color w:val="FF0000"/>
          <w:kern w:val="0"/>
          <w:lang w:eastAsia="pl-PL"/>
        </w:rPr>
        <w:t>TOMASZÓW MAZOWIECKI</w:t>
      </w:r>
    </w:p>
    <w:p w14:paraId="16EFEBED" w14:textId="77777777" w:rsidR="00F11DFB" w:rsidRDefault="00F11DFB" w:rsidP="008157BB">
      <w:pPr>
        <w:suppressAutoHyphens w:val="0"/>
        <w:jc w:val="right"/>
        <w:rPr>
          <w:kern w:val="0"/>
          <w:lang w:eastAsia="pl-PL"/>
        </w:rPr>
      </w:pPr>
    </w:p>
    <w:p w14:paraId="0D0CF8C4" w14:textId="1CE84D73" w:rsidR="00EB296D" w:rsidRPr="00FF3BFF" w:rsidRDefault="008157BB" w:rsidP="008157BB">
      <w:pPr>
        <w:suppressAutoHyphens w:val="0"/>
        <w:jc w:val="right"/>
        <w:rPr>
          <w:kern w:val="0"/>
          <w:lang w:eastAsia="pl-PL"/>
        </w:rPr>
      </w:pPr>
      <w:r w:rsidRPr="008157BB">
        <w:rPr>
          <w:kern w:val="0"/>
          <w:lang w:eastAsia="pl-PL"/>
        </w:rPr>
        <w:t xml:space="preserve">Tomaszów Mazowiecki, dnia </w:t>
      </w:r>
      <w:r w:rsidR="00543C1A">
        <w:rPr>
          <w:kern w:val="0"/>
          <w:lang w:eastAsia="pl-PL"/>
        </w:rPr>
        <w:t>15 lipca</w:t>
      </w:r>
      <w:r w:rsidRPr="008157BB">
        <w:rPr>
          <w:kern w:val="0"/>
          <w:lang w:eastAsia="pl-PL"/>
        </w:rPr>
        <w:t xml:space="preserve"> 202</w:t>
      </w:r>
      <w:r w:rsidR="00543C1A">
        <w:rPr>
          <w:kern w:val="0"/>
          <w:lang w:eastAsia="pl-PL"/>
        </w:rPr>
        <w:t>1</w:t>
      </w:r>
      <w:r w:rsidRPr="008157BB">
        <w:rPr>
          <w:kern w:val="0"/>
          <w:lang w:eastAsia="pl-PL"/>
        </w:rPr>
        <w:t>r.</w:t>
      </w:r>
    </w:p>
    <w:p w14:paraId="45B02B81" w14:textId="08AD7A9D" w:rsidR="00EB296D" w:rsidRPr="008720CF" w:rsidRDefault="008157BB" w:rsidP="00EB296D">
      <w:pPr>
        <w:suppressAutoHyphens w:val="0"/>
        <w:rPr>
          <w:b/>
          <w:kern w:val="0"/>
          <w:lang w:eastAsia="pl-PL"/>
        </w:rPr>
      </w:pPr>
      <w:r>
        <w:rPr>
          <w:b/>
          <w:kern w:val="0"/>
          <w:lang w:eastAsia="pl-PL"/>
        </w:rPr>
        <w:t>RŚ.6220.</w:t>
      </w:r>
      <w:r w:rsidR="00543C1A">
        <w:rPr>
          <w:b/>
          <w:kern w:val="0"/>
          <w:lang w:eastAsia="pl-PL"/>
        </w:rPr>
        <w:t>14</w:t>
      </w:r>
      <w:r>
        <w:rPr>
          <w:b/>
          <w:kern w:val="0"/>
          <w:lang w:eastAsia="pl-PL"/>
        </w:rPr>
        <w:t>.2020</w:t>
      </w:r>
    </w:p>
    <w:p w14:paraId="5C1C78F8" w14:textId="77777777" w:rsidR="008157BB" w:rsidRDefault="008157BB" w:rsidP="00F24A61">
      <w:pPr>
        <w:pStyle w:val="NormalnyWeb"/>
        <w:spacing w:before="0" w:beforeAutospacing="0" w:after="0" w:afterAutospacing="0"/>
        <w:rPr>
          <w:rStyle w:val="Pogrubienie"/>
          <w:color w:val="272725"/>
        </w:rPr>
      </w:pPr>
    </w:p>
    <w:p w14:paraId="2BFC69D0" w14:textId="08D12F9E" w:rsidR="001B26A6" w:rsidRPr="008157BB" w:rsidRDefault="008157BB" w:rsidP="008157BB">
      <w:pPr>
        <w:pStyle w:val="NormalnyWeb"/>
        <w:spacing w:before="0" w:beforeAutospacing="0" w:after="0" w:afterAutospacing="0"/>
        <w:jc w:val="center"/>
        <w:rPr>
          <w:rStyle w:val="Pogrubienie"/>
          <w:b w:val="0"/>
          <w:bCs w:val="0"/>
          <w:color w:val="272725"/>
        </w:rPr>
      </w:pPr>
      <w:r w:rsidRPr="00270A9F">
        <w:rPr>
          <w:rStyle w:val="Pogrubienie"/>
          <w:color w:val="272725"/>
        </w:rPr>
        <w:t>OBWIESZCZENIE - ZAWIADOMIENIE</w:t>
      </w:r>
    </w:p>
    <w:p w14:paraId="3AFED4F0" w14:textId="69E0874F" w:rsidR="00EB296D" w:rsidRPr="00C41EED" w:rsidRDefault="008157BB" w:rsidP="00C41EED">
      <w:pPr>
        <w:pStyle w:val="Tekstpodstawowy"/>
        <w:jc w:val="center"/>
        <w:rPr>
          <w:b/>
          <w:bCs/>
          <w:sz w:val="24"/>
        </w:rPr>
      </w:pPr>
      <w:r>
        <w:rPr>
          <w:rStyle w:val="Pogrubienie"/>
          <w:sz w:val="24"/>
        </w:rPr>
        <w:t xml:space="preserve">o  przedłużeniu </w:t>
      </w:r>
      <w:r w:rsidRPr="00FF3BFF">
        <w:rPr>
          <w:rStyle w:val="Pogrubienie"/>
          <w:sz w:val="24"/>
        </w:rPr>
        <w:t xml:space="preserve">terminu załatwienia </w:t>
      </w:r>
      <w:r>
        <w:rPr>
          <w:rStyle w:val="Pogrubienie"/>
          <w:sz w:val="24"/>
        </w:rPr>
        <w:t xml:space="preserve"> </w:t>
      </w:r>
      <w:r w:rsidRPr="00FF3BFF">
        <w:rPr>
          <w:rStyle w:val="Pogrubienie"/>
          <w:sz w:val="24"/>
        </w:rPr>
        <w:t>sprawy</w:t>
      </w:r>
    </w:p>
    <w:p w14:paraId="312DFC77" w14:textId="31E6A00F" w:rsidR="008157BB" w:rsidRDefault="00EB296D" w:rsidP="00F24A61">
      <w:pPr>
        <w:spacing w:before="100" w:beforeAutospacing="1" w:after="100" w:afterAutospacing="1"/>
        <w:ind w:firstLine="708"/>
        <w:jc w:val="both"/>
        <w:rPr>
          <w:color w:val="272725"/>
        </w:rPr>
      </w:pPr>
      <w:r w:rsidRPr="008720CF">
        <w:t xml:space="preserve">Na podstawie art. </w:t>
      </w:r>
      <w:r w:rsidR="00C41EED">
        <w:t xml:space="preserve">49 oraz </w:t>
      </w:r>
      <w:r w:rsidRPr="008720CF">
        <w:t>36 § 1 ustawy z dnia 14 czerwca 1960 r. Kodeksu postępowania administracyjnego</w:t>
      </w:r>
      <w:r w:rsidR="008157BB">
        <w:t xml:space="preserve"> </w:t>
      </w:r>
      <w:r w:rsidR="008157BB" w:rsidRPr="00270A9F">
        <w:rPr>
          <w:color w:val="272725"/>
        </w:rPr>
        <w:t>(Dz.U. z</w:t>
      </w:r>
      <w:r w:rsidR="008157BB" w:rsidRPr="00413B3C">
        <w:rPr>
          <w:color w:val="272725"/>
        </w:rPr>
        <w:t xml:space="preserve"> </w:t>
      </w:r>
      <w:r w:rsidR="008157BB">
        <w:rPr>
          <w:color w:val="272725"/>
        </w:rPr>
        <w:t>202</w:t>
      </w:r>
      <w:r w:rsidR="00543C1A">
        <w:rPr>
          <w:color w:val="272725"/>
        </w:rPr>
        <w:t>1</w:t>
      </w:r>
      <w:r w:rsidR="008157BB" w:rsidRPr="00270A9F">
        <w:rPr>
          <w:color w:val="272725"/>
        </w:rPr>
        <w:t>r. poz.</w:t>
      </w:r>
      <w:r w:rsidR="008157BB">
        <w:rPr>
          <w:color w:val="272725"/>
        </w:rPr>
        <w:t xml:space="preserve"> </w:t>
      </w:r>
      <w:r w:rsidR="00543C1A">
        <w:rPr>
          <w:color w:val="272725"/>
        </w:rPr>
        <w:t>735</w:t>
      </w:r>
      <w:r w:rsidR="008157BB" w:rsidRPr="00270A9F">
        <w:rPr>
          <w:color w:val="272725"/>
        </w:rPr>
        <w:t>)</w:t>
      </w:r>
      <w:r w:rsidR="008157BB">
        <w:rPr>
          <w:color w:val="272725"/>
        </w:rPr>
        <w:t xml:space="preserve">, </w:t>
      </w:r>
    </w:p>
    <w:p w14:paraId="09CB2016" w14:textId="77777777" w:rsidR="008157BB" w:rsidRPr="008157BB" w:rsidRDefault="008157BB" w:rsidP="00F24A61">
      <w:pPr>
        <w:suppressAutoHyphens w:val="0"/>
        <w:spacing w:after="200"/>
        <w:jc w:val="center"/>
        <w:rPr>
          <w:b/>
          <w:bCs/>
          <w:color w:val="272725"/>
          <w:kern w:val="0"/>
          <w:lang w:eastAsia="pl-PL"/>
        </w:rPr>
      </w:pPr>
      <w:r w:rsidRPr="008157BB">
        <w:rPr>
          <w:b/>
          <w:bCs/>
          <w:color w:val="272725"/>
          <w:kern w:val="0"/>
          <w:lang w:eastAsia="pl-PL"/>
        </w:rPr>
        <w:t>Wójt Gminy Tomaszów Mazowiecki</w:t>
      </w:r>
    </w:p>
    <w:p w14:paraId="532795F9" w14:textId="30B14C32" w:rsidR="008157BB" w:rsidRPr="008157BB" w:rsidRDefault="008157BB" w:rsidP="00F24A61">
      <w:pPr>
        <w:suppressAutoHyphens w:val="0"/>
        <w:jc w:val="center"/>
        <w:rPr>
          <w:b/>
          <w:bCs/>
          <w:color w:val="272725"/>
          <w:kern w:val="0"/>
          <w:lang w:eastAsia="pl-PL"/>
        </w:rPr>
      </w:pPr>
      <w:r w:rsidRPr="008157BB">
        <w:rPr>
          <w:b/>
          <w:bCs/>
          <w:color w:val="272725"/>
          <w:kern w:val="0"/>
          <w:lang w:eastAsia="pl-PL"/>
        </w:rPr>
        <w:t>ZAWIADAMIA,</w:t>
      </w:r>
    </w:p>
    <w:p w14:paraId="5D3BCDD5" w14:textId="0E99DB4D" w:rsidR="00EB296D" w:rsidRPr="008720CF" w:rsidRDefault="008157BB" w:rsidP="00F24A61">
      <w:pPr>
        <w:spacing w:before="100" w:beforeAutospacing="1"/>
        <w:ind w:firstLine="708"/>
        <w:jc w:val="both"/>
      </w:pPr>
      <w:r w:rsidRPr="00270A9F">
        <w:rPr>
          <w:color w:val="272725"/>
        </w:rPr>
        <w:t xml:space="preserve"> </w:t>
      </w:r>
      <w:r>
        <w:t>o przedłużeniu</w:t>
      </w:r>
      <w:r w:rsidR="00EB296D" w:rsidRPr="008720CF">
        <w:t xml:space="preserve"> termin</w:t>
      </w:r>
      <w:r>
        <w:t>u</w:t>
      </w:r>
      <w:r w:rsidR="00EB296D" w:rsidRPr="008720CF">
        <w:t xml:space="preserve"> załatwienia sprawy dotyczącej wydania decyzji </w:t>
      </w:r>
      <w:r>
        <w:t xml:space="preserve">                 </w:t>
      </w:r>
      <w:r w:rsidR="00C41EED">
        <w:t xml:space="preserve">         </w:t>
      </w:r>
      <w:r>
        <w:t xml:space="preserve">              </w:t>
      </w:r>
      <w:r w:rsidR="00EB296D" w:rsidRPr="008720CF">
        <w:t xml:space="preserve">o środowiskowych uwarunkowaniach zgody na realizację przedsięwzięcia  </w:t>
      </w:r>
      <w:r w:rsidR="00F24A61">
        <w:t>pod nazwą</w:t>
      </w:r>
      <w:r w:rsidR="00EB296D" w:rsidRPr="008720CF">
        <w:t>:</w:t>
      </w:r>
    </w:p>
    <w:p w14:paraId="7F05F796" w14:textId="36941871" w:rsidR="00704B47" w:rsidRPr="00D33F52" w:rsidRDefault="00F24A61" w:rsidP="00F24A61">
      <w:pPr>
        <w:pStyle w:val="NormalnyWeb"/>
        <w:spacing w:before="0" w:beforeAutospacing="0" w:after="0" w:afterAutospacing="0"/>
        <w:jc w:val="both"/>
        <w:rPr>
          <w:color w:val="272725"/>
        </w:rPr>
      </w:pPr>
      <w:r w:rsidRPr="00CA062D">
        <w:rPr>
          <w:b/>
          <w:color w:val="272725"/>
        </w:rPr>
        <w:t>„</w:t>
      </w:r>
      <w:r>
        <w:rPr>
          <w:b/>
          <w:color w:val="272725"/>
        </w:rPr>
        <w:t xml:space="preserve">Zespół obiektów do chowu trzody chlewnej o łącznej obsadzie 268,8 DJP”  - </w:t>
      </w:r>
      <w:r w:rsidRPr="008C4A1C">
        <w:rPr>
          <w:bCs/>
          <w:color w:val="272725"/>
        </w:rPr>
        <w:t xml:space="preserve">przewidzianego do realizacji na działce o nr </w:t>
      </w:r>
      <w:proofErr w:type="spellStart"/>
      <w:r w:rsidRPr="008C4A1C">
        <w:rPr>
          <w:bCs/>
          <w:color w:val="272725"/>
        </w:rPr>
        <w:t>ewid</w:t>
      </w:r>
      <w:proofErr w:type="spellEnd"/>
      <w:r w:rsidRPr="008C4A1C">
        <w:rPr>
          <w:bCs/>
          <w:color w:val="272725"/>
        </w:rPr>
        <w:t>. 12/4 obręb Kwiatkówka, gmina Tomaszów Mazowiecki</w:t>
      </w:r>
      <w:r>
        <w:rPr>
          <w:bCs/>
          <w:color w:val="272725"/>
        </w:rPr>
        <w:t>.</w:t>
      </w:r>
    </w:p>
    <w:p w14:paraId="6EE644DD" w14:textId="7DE3F168" w:rsidR="00BC726A" w:rsidRDefault="00EB296D" w:rsidP="00F24A61">
      <w:pPr>
        <w:spacing w:before="100" w:beforeAutospacing="1" w:after="100" w:afterAutospacing="1"/>
        <w:ind w:firstLine="708"/>
        <w:jc w:val="both"/>
      </w:pPr>
      <w:r w:rsidRPr="008720CF">
        <w:rPr>
          <w:color w:val="000000"/>
        </w:rPr>
        <w:t xml:space="preserve">Zgodnie z art. 36 </w:t>
      </w:r>
      <w:r w:rsidR="008157BB" w:rsidRPr="008720CF">
        <w:t>Kodeksu postępowania administracyjnego</w:t>
      </w:r>
      <w:r w:rsidRPr="008720CF">
        <w:rPr>
          <w:color w:val="000000"/>
        </w:rPr>
        <w:t xml:space="preserve">, który nakazuje zawiadomić stronę  o przyczynach niezałatwienia sprawy w terminie i wskazać nowy </w:t>
      </w:r>
      <w:r w:rsidR="001B26A6">
        <w:rPr>
          <w:color w:val="000000"/>
        </w:rPr>
        <w:br/>
      </w:r>
      <w:r w:rsidRPr="008720CF">
        <w:rPr>
          <w:color w:val="000000"/>
        </w:rPr>
        <w:t>termin załatwienia sprawy, niniejszym zawiadamia</w:t>
      </w:r>
      <w:r w:rsidR="008157BB">
        <w:rPr>
          <w:color w:val="000000"/>
        </w:rPr>
        <w:t>m</w:t>
      </w:r>
      <w:r w:rsidRPr="008720CF">
        <w:t xml:space="preserve">, iż nie jest możliwe załatwienie sprawy </w:t>
      </w:r>
      <w:r w:rsidR="00B272CD">
        <w:t xml:space="preserve">        </w:t>
      </w:r>
      <w:r w:rsidRPr="008720CF">
        <w:t xml:space="preserve">w terminie, z uwagi </w:t>
      </w:r>
      <w:r w:rsidR="00B272CD">
        <w:t xml:space="preserve">na </w:t>
      </w:r>
      <w:r w:rsidR="00F24A61">
        <w:t>obowiązek uzupełnienia raportu oddziaływania przedsięwzięcia na środowisko przez Wnioskodawcę oraz uzyskanie przewidzianych prawem uzgodnień.</w:t>
      </w:r>
    </w:p>
    <w:p w14:paraId="12ECC946" w14:textId="11B5AAC2" w:rsidR="00EB296D" w:rsidRPr="008720CF" w:rsidRDefault="00BC726A" w:rsidP="00F24A61">
      <w:pPr>
        <w:spacing w:before="100" w:beforeAutospacing="1" w:after="100" w:afterAutospacing="1"/>
        <w:ind w:firstLine="708"/>
        <w:jc w:val="both"/>
      </w:pPr>
      <w:r>
        <w:t>W związku z powyższym zawiadamia</w:t>
      </w:r>
      <w:r w:rsidR="008157BB">
        <w:t>m</w:t>
      </w:r>
      <w:r w:rsidR="00EB296D" w:rsidRPr="008720CF">
        <w:t xml:space="preserve">, że został wyznaczony nowy termin załatwienia sprawy – </w:t>
      </w:r>
      <w:r w:rsidR="00EB296D" w:rsidRPr="008720CF">
        <w:rPr>
          <w:b/>
        </w:rPr>
        <w:t>do dnia 3</w:t>
      </w:r>
      <w:r w:rsidR="00F24A61">
        <w:rPr>
          <w:b/>
        </w:rPr>
        <w:t>0 września</w:t>
      </w:r>
      <w:r w:rsidR="00EB296D" w:rsidRPr="008720CF">
        <w:rPr>
          <w:b/>
        </w:rPr>
        <w:t xml:space="preserve"> 20</w:t>
      </w:r>
      <w:r w:rsidR="008157BB">
        <w:rPr>
          <w:b/>
        </w:rPr>
        <w:t>21</w:t>
      </w:r>
      <w:r w:rsidR="00EB296D" w:rsidRPr="008720CF">
        <w:rPr>
          <w:b/>
        </w:rPr>
        <w:t xml:space="preserve">r. </w:t>
      </w:r>
    </w:p>
    <w:p w14:paraId="30C0F666" w14:textId="77777777" w:rsidR="00C41EED" w:rsidRDefault="00C41EED" w:rsidP="00F24A61">
      <w:pPr>
        <w:suppressAutoHyphens w:val="0"/>
        <w:jc w:val="both"/>
        <w:rPr>
          <w:color w:val="000000"/>
        </w:rPr>
      </w:pPr>
      <w:r>
        <w:rPr>
          <w:color w:val="000000"/>
        </w:rPr>
        <w:t xml:space="preserve">Stronie służy prawo do wniesienia ponaglenia, jeżeli: </w:t>
      </w:r>
    </w:p>
    <w:p w14:paraId="696D1908" w14:textId="49DA8689" w:rsidR="00C41EED" w:rsidRDefault="00C41EED" w:rsidP="00F24A61">
      <w:pPr>
        <w:suppressAutoHyphens w:val="0"/>
        <w:jc w:val="both"/>
        <w:rPr>
          <w:color w:val="000000"/>
        </w:rPr>
      </w:pPr>
      <w:r>
        <w:rPr>
          <w:color w:val="000000"/>
        </w:rPr>
        <w:t>1) nie załatwiono sprawy w terminie określonym w art. 35</w:t>
      </w:r>
      <w:r w:rsidR="00704B47" w:rsidRPr="00704B47">
        <w:t xml:space="preserve"> </w:t>
      </w:r>
      <w:r w:rsidR="00704B47" w:rsidRPr="008720CF">
        <w:t>Kodeksu postępowania administracyjnego</w:t>
      </w:r>
      <w:r>
        <w:rPr>
          <w:color w:val="000000"/>
        </w:rPr>
        <w:t xml:space="preserve"> lub przepisach szczególnych ani w terminie wskazanym zgodnie z art. 36 § 1 (bezczynność); </w:t>
      </w:r>
    </w:p>
    <w:p w14:paraId="02EC373A" w14:textId="77777777" w:rsidR="00C41EED" w:rsidRDefault="00C41EED" w:rsidP="00F24A61">
      <w:pPr>
        <w:suppressAutoHyphens w:val="0"/>
        <w:jc w:val="both"/>
        <w:rPr>
          <w:color w:val="000000"/>
        </w:rPr>
      </w:pPr>
      <w:r>
        <w:rPr>
          <w:color w:val="000000"/>
        </w:rPr>
        <w:t xml:space="preserve">2) postępowanie jest prowadzone dłużej niż jest to niezbędne do załatwienia sprawy (przewlekłość). </w:t>
      </w:r>
    </w:p>
    <w:p w14:paraId="541611B1" w14:textId="6C892964" w:rsidR="00C41EED" w:rsidRDefault="00C41EED" w:rsidP="00F24A61">
      <w:pPr>
        <w:suppressAutoHyphens w:val="0"/>
        <w:jc w:val="both"/>
        <w:rPr>
          <w:rFonts w:eastAsiaTheme="minorHAnsi"/>
          <w:kern w:val="0"/>
          <w:lang w:eastAsia="en-US"/>
        </w:rPr>
      </w:pPr>
      <w:r>
        <w:rPr>
          <w:color w:val="000000"/>
        </w:rPr>
        <w:t>Ponaglenie, zawierające uzasadnienie należy kierować do </w:t>
      </w:r>
      <w:r w:rsidRPr="00F66F90">
        <w:t xml:space="preserve">Samorządowego Kolegium Odwoławczego  Piotrkowie Trybunalskim za pośrednictwem </w:t>
      </w:r>
      <w:r>
        <w:t>Wójta Gminy Tomaszów Mazowiecki.</w:t>
      </w:r>
    </w:p>
    <w:p w14:paraId="274E19EA" w14:textId="77777777" w:rsidR="00C41EED" w:rsidRDefault="00C41EED" w:rsidP="008157BB">
      <w:pPr>
        <w:suppressAutoHyphens w:val="0"/>
        <w:spacing w:line="276" w:lineRule="auto"/>
        <w:jc w:val="both"/>
        <w:rPr>
          <w:rFonts w:eastAsiaTheme="minorHAnsi"/>
          <w:kern w:val="0"/>
          <w:sz w:val="20"/>
          <w:szCs w:val="20"/>
          <w:lang w:eastAsia="en-US"/>
        </w:rPr>
      </w:pPr>
    </w:p>
    <w:p w14:paraId="343AB221" w14:textId="77777777" w:rsidR="00704B47" w:rsidRPr="00704B47" w:rsidRDefault="00704B47" w:rsidP="00704B47">
      <w:pPr>
        <w:suppressAutoHyphens w:val="0"/>
        <w:jc w:val="both"/>
        <w:rPr>
          <w:kern w:val="0"/>
          <w:sz w:val="20"/>
          <w:szCs w:val="20"/>
          <w:lang w:eastAsia="pl-PL"/>
        </w:rPr>
      </w:pPr>
      <w:r w:rsidRPr="00704B47">
        <w:rPr>
          <w:rFonts w:eastAsiaTheme="minorHAnsi"/>
          <w:kern w:val="0"/>
          <w:sz w:val="20"/>
          <w:szCs w:val="20"/>
          <w:lang w:eastAsia="en-US"/>
        </w:rPr>
        <w:t xml:space="preserve">Ponieważ w przedmiotowej sprawie liczba stron postepowania przekracza 10, zgodnie z art. 74 ust. 3 ustawy </w:t>
      </w:r>
      <w:proofErr w:type="spellStart"/>
      <w:r w:rsidRPr="00704B47">
        <w:rPr>
          <w:rFonts w:eastAsiaTheme="minorHAnsi"/>
          <w:kern w:val="0"/>
          <w:sz w:val="20"/>
          <w:szCs w:val="20"/>
          <w:lang w:eastAsia="en-US"/>
        </w:rPr>
        <w:t>ooś</w:t>
      </w:r>
      <w:proofErr w:type="spellEnd"/>
      <w:r w:rsidRPr="00704B47">
        <w:rPr>
          <w:rFonts w:eastAsiaTheme="minorHAnsi"/>
          <w:kern w:val="0"/>
          <w:sz w:val="20"/>
          <w:szCs w:val="20"/>
          <w:lang w:eastAsia="en-US"/>
        </w:rPr>
        <w:t xml:space="preserve"> oraz art. 49 Kpa</w:t>
      </w:r>
      <w:r w:rsidRPr="00704B47">
        <w:rPr>
          <w:kern w:val="0"/>
          <w:sz w:val="20"/>
          <w:szCs w:val="20"/>
          <w:lang w:eastAsia="pl-PL"/>
        </w:rPr>
        <w:t xml:space="preserve"> niniejsze zawiadomienie zostaje podane do publicznej wiadomości poprzez zamieszczenie:</w:t>
      </w:r>
    </w:p>
    <w:p w14:paraId="4AD075FB" w14:textId="77777777" w:rsidR="00704B47" w:rsidRPr="00704B47" w:rsidRDefault="00704B47" w:rsidP="00704B47">
      <w:pPr>
        <w:suppressAutoHyphens w:val="0"/>
        <w:jc w:val="both"/>
        <w:rPr>
          <w:kern w:val="0"/>
          <w:sz w:val="20"/>
          <w:szCs w:val="20"/>
          <w:lang w:eastAsia="pl-PL"/>
        </w:rPr>
      </w:pPr>
      <w:r w:rsidRPr="00704B47">
        <w:rPr>
          <w:kern w:val="0"/>
          <w:sz w:val="20"/>
          <w:szCs w:val="20"/>
          <w:lang w:eastAsia="pl-PL"/>
        </w:rPr>
        <w:t>- na tablicy ogłoszeń Urzędu Gminy Tomaszów Mazowiecki</w:t>
      </w:r>
    </w:p>
    <w:p w14:paraId="3A4AEE6F" w14:textId="77777777" w:rsidR="00704B47" w:rsidRPr="00704B47" w:rsidRDefault="00704B47" w:rsidP="00704B47">
      <w:pPr>
        <w:suppressAutoHyphens w:val="0"/>
        <w:jc w:val="both"/>
        <w:rPr>
          <w:kern w:val="0"/>
          <w:sz w:val="20"/>
          <w:szCs w:val="20"/>
          <w:lang w:eastAsia="pl-PL"/>
        </w:rPr>
      </w:pPr>
      <w:r w:rsidRPr="00704B47">
        <w:rPr>
          <w:kern w:val="0"/>
          <w:sz w:val="20"/>
          <w:szCs w:val="20"/>
          <w:lang w:eastAsia="pl-PL"/>
        </w:rPr>
        <w:t xml:space="preserve">- na stronie Biuletynu Informacji Publicznej Urzędu </w:t>
      </w:r>
    </w:p>
    <w:p w14:paraId="7B12C594" w14:textId="1CF5C93B" w:rsidR="00704B47" w:rsidRDefault="00704B47" w:rsidP="00704B47">
      <w:pPr>
        <w:suppressAutoHyphens w:val="0"/>
        <w:jc w:val="both"/>
        <w:rPr>
          <w:kern w:val="0"/>
          <w:sz w:val="20"/>
          <w:szCs w:val="20"/>
          <w:lang w:eastAsia="pl-PL"/>
        </w:rPr>
      </w:pPr>
      <w:r w:rsidRPr="00704B47">
        <w:rPr>
          <w:kern w:val="0"/>
          <w:sz w:val="20"/>
          <w:szCs w:val="20"/>
          <w:lang w:eastAsia="pl-PL"/>
        </w:rPr>
        <w:t>- na tablicy ogłoszeń w sołectwie Kwiatkówka – miejscu realizacji przedsięwzięcia.</w:t>
      </w:r>
    </w:p>
    <w:p w14:paraId="1C35A1D2" w14:textId="77777777" w:rsidR="00704B47" w:rsidRPr="00704B47" w:rsidRDefault="00704B47" w:rsidP="00704B47">
      <w:pPr>
        <w:suppressAutoHyphens w:val="0"/>
        <w:jc w:val="both"/>
        <w:rPr>
          <w:kern w:val="0"/>
          <w:sz w:val="20"/>
          <w:szCs w:val="20"/>
          <w:lang w:eastAsia="pl-PL"/>
        </w:rPr>
      </w:pPr>
    </w:p>
    <w:p w14:paraId="28F4159C" w14:textId="77777777" w:rsidR="00F11DFB" w:rsidRPr="00F11DFB" w:rsidRDefault="00F11DFB" w:rsidP="00F11DFB">
      <w:pPr>
        <w:spacing w:after="240" w:line="300" w:lineRule="exact"/>
        <w:ind w:left="4253"/>
        <w:jc w:val="center"/>
        <w:rPr>
          <w:kern w:val="0"/>
          <w:sz w:val="20"/>
          <w:szCs w:val="20"/>
        </w:rPr>
      </w:pPr>
      <w:r w:rsidRPr="00F11DFB">
        <w:rPr>
          <w:kern w:val="0"/>
          <w:sz w:val="20"/>
          <w:szCs w:val="20"/>
        </w:rPr>
        <w:t>Z up. WÓJTA</w:t>
      </w:r>
    </w:p>
    <w:p w14:paraId="36EDD91D" w14:textId="77777777" w:rsidR="00F11DFB" w:rsidRPr="00F11DFB" w:rsidRDefault="00F11DFB" w:rsidP="00F11DFB">
      <w:pPr>
        <w:spacing w:line="300" w:lineRule="exact"/>
        <w:ind w:left="4253"/>
        <w:jc w:val="center"/>
        <w:rPr>
          <w:i/>
          <w:kern w:val="0"/>
          <w:sz w:val="20"/>
          <w:szCs w:val="20"/>
        </w:rPr>
      </w:pPr>
      <w:r w:rsidRPr="00F11DFB">
        <w:rPr>
          <w:i/>
          <w:kern w:val="0"/>
          <w:sz w:val="20"/>
          <w:szCs w:val="20"/>
        </w:rPr>
        <w:t>Kamila Ciupa</w:t>
      </w:r>
    </w:p>
    <w:p w14:paraId="5DAF0666" w14:textId="77777777" w:rsidR="00F11DFB" w:rsidRPr="00F11DFB" w:rsidRDefault="00F11DFB" w:rsidP="00F11DFB">
      <w:pPr>
        <w:spacing w:line="300" w:lineRule="exact"/>
        <w:ind w:left="4253"/>
        <w:jc w:val="center"/>
        <w:rPr>
          <w:kern w:val="0"/>
          <w:sz w:val="20"/>
          <w:szCs w:val="20"/>
        </w:rPr>
      </w:pPr>
      <w:r w:rsidRPr="00F11DFB">
        <w:rPr>
          <w:kern w:val="0"/>
          <w:sz w:val="20"/>
          <w:szCs w:val="20"/>
        </w:rPr>
        <w:t>Kierownik Referatu</w:t>
      </w:r>
    </w:p>
    <w:p w14:paraId="1E95613B" w14:textId="77777777" w:rsidR="00F11DFB" w:rsidRPr="00F11DFB" w:rsidRDefault="00F11DFB" w:rsidP="00F11DFB">
      <w:pPr>
        <w:spacing w:line="300" w:lineRule="exact"/>
        <w:ind w:left="4253"/>
        <w:jc w:val="center"/>
        <w:rPr>
          <w:kern w:val="0"/>
        </w:rPr>
      </w:pPr>
      <w:r w:rsidRPr="00F11DFB">
        <w:rPr>
          <w:kern w:val="0"/>
          <w:sz w:val="20"/>
          <w:szCs w:val="20"/>
        </w:rPr>
        <w:t>Ochrony Środowiska</w:t>
      </w:r>
    </w:p>
    <w:p w14:paraId="6C32CF1F" w14:textId="65F3BD1F" w:rsidR="008157BB" w:rsidRPr="00F24A61" w:rsidRDefault="008157BB" w:rsidP="00F11DFB">
      <w:pPr>
        <w:pStyle w:val="Akapitzlist"/>
        <w:rPr>
          <w:rFonts w:ascii="Times New Roman" w:hAnsi="Times New Roman"/>
          <w:sz w:val="20"/>
          <w:szCs w:val="20"/>
        </w:rPr>
      </w:pPr>
    </w:p>
    <w:sectPr w:rsidR="008157BB" w:rsidRPr="00F24A61" w:rsidSect="00F11DF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71219"/>
    <w:multiLevelType w:val="hybridMultilevel"/>
    <w:tmpl w:val="6E2E6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6D"/>
    <w:rsid w:val="000E79DD"/>
    <w:rsid w:val="00124AE2"/>
    <w:rsid w:val="001B26A6"/>
    <w:rsid w:val="00254A3D"/>
    <w:rsid w:val="00543C1A"/>
    <w:rsid w:val="005631B3"/>
    <w:rsid w:val="00704B47"/>
    <w:rsid w:val="007B76AD"/>
    <w:rsid w:val="008157BB"/>
    <w:rsid w:val="00B272CD"/>
    <w:rsid w:val="00BC726A"/>
    <w:rsid w:val="00BD2E72"/>
    <w:rsid w:val="00C41EED"/>
    <w:rsid w:val="00EB296D"/>
    <w:rsid w:val="00EC66D5"/>
    <w:rsid w:val="00F11DFB"/>
    <w:rsid w:val="00F24A61"/>
    <w:rsid w:val="00F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2871"/>
  <w15:docId w15:val="{C6408F5F-B964-4CE7-9541-2C7452F3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96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B296D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B296D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Pogrubienie">
    <w:name w:val="Strong"/>
    <w:qFormat/>
    <w:rsid w:val="00EB296D"/>
    <w:rPr>
      <w:b/>
      <w:bCs/>
    </w:rPr>
  </w:style>
  <w:style w:type="paragraph" w:customStyle="1" w:styleId="ZnakZnakZnakZnakZnakZnakZnakZnakZnakZnakZnakZnak">
    <w:name w:val="Znak Znak Znak Znak Znak Znak Znak Znak Znak Znak Znak Znak"/>
    <w:basedOn w:val="Normalny"/>
    <w:rsid w:val="00EB296D"/>
    <w:pPr>
      <w:suppressAutoHyphens w:val="0"/>
    </w:pPr>
    <w:rPr>
      <w:kern w:val="0"/>
      <w:lang w:eastAsia="pl-PL"/>
    </w:rPr>
  </w:style>
  <w:style w:type="paragraph" w:customStyle="1" w:styleId="ZnakZnakZnakZnakZnakZnakZnakZnakZnakZnakZnakZnak0">
    <w:name w:val="Znak Znak Znak Znak Znak Znak Znak Znak Znak Znak Znak Znak"/>
    <w:basedOn w:val="Normalny"/>
    <w:rsid w:val="00BC726A"/>
    <w:pPr>
      <w:suppressAutoHyphens w:val="0"/>
    </w:pPr>
    <w:rPr>
      <w:kern w:val="0"/>
      <w:lang w:eastAsia="pl-PL"/>
    </w:rPr>
  </w:style>
  <w:style w:type="paragraph" w:styleId="NormalnyWeb">
    <w:name w:val="Normal (Web)"/>
    <w:basedOn w:val="Normalny"/>
    <w:rsid w:val="008157BB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paragraph" w:customStyle="1" w:styleId="ZnakZnakZnakZnakZnakZnakZnakZnakZnakZnakZnakZnak1">
    <w:name w:val=" Znak Znak Znak Znak Znak Znak Znak Znak Znak Znak Znak Znak"/>
    <w:basedOn w:val="Normalny"/>
    <w:rsid w:val="00F24A61"/>
    <w:pPr>
      <w:suppressAutoHyphens w:val="0"/>
    </w:pPr>
    <w:rPr>
      <w:kern w:val="0"/>
      <w:lang w:eastAsia="pl-PL"/>
    </w:rPr>
  </w:style>
  <w:style w:type="paragraph" w:styleId="Akapitzlist">
    <w:name w:val="List Paragraph"/>
    <w:aliases w:val="Normal,Akapit z listą1,Numerowanie,Wyliczanie,Obiekt,Akapit z listą31,Bullets,List Paragraph,normalny tekst,BulletC"/>
    <w:basedOn w:val="Normalny"/>
    <w:link w:val="AkapitzlistZnak"/>
    <w:uiPriority w:val="34"/>
    <w:qFormat/>
    <w:rsid w:val="00F24A6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1 Znak,Numerowanie Znak,Wyliczanie Znak,Obiekt Znak,Akapit z listą31 Znak,Bullets Znak,List Paragraph Znak,normalny tekst Znak,BulletC Znak"/>
    <w:link w:val="Akapitzlist"/>
    <w:uiPriority w:val="34"/>
    <w:qFormat/>
    <w:rsid w:val="00F24A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Ciupa</dc:creator>
  <cp:lastModifiedBy>Kamila Ciupa</cp:lastModifiedBy>
  <cp:revision>2</cp:revision>
  <cp:lastPrinted>2021-07-15T06:31:00Z</cp:lastPrinted>
  <dcterms:created xsi:type="dcterms:W3CDTF">2021-07-15T06:32:00Z</dcterms:created>
  <dcterms:modified xsi:type="dcterms:W3CDTF">2021-07-15T06:32:00Z</dcterms:modified>
</cp:coreProperties>
</file>