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4CA9" w14:textId="77777777" w:rsidR="000A35A8" w:rsidRPr="003E7CEE" w:rsidRDefault="000A35A8" w:rsidP="00DE73A0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="Calibri"/>
          <w:b/>
          <w:color w:val="000000" w:themeColor="text1"/>
          <w:sz w:val="22"/>
          <w:szCs w:val="22"/>
        </w:rPr>
        <w:t>UMOWA - projekt</w:t>
      </w:r>
    </w:p>
    <w:p w14:paraId="69ADC676" w14:textId="77777777" w:rsidR="000A35A8" w:rsidRPr="003E7CEE" w:rsidRDefault="000A35A8" w:rsidP="00DE73A0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3E7CEE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</w:p>
    <w:p w14:paraId="4AA37941" w14:textId="083DC5D4" w:rsidR="000A35A8" w:rsidRPr="003E7CEE" w:rsidRDefault="000A35A8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z</w:t>
      </w:r>
      <w:r w:rsidRPr="003E7CEE">
        <w:rPr>
          <w:rFonts w:ascii="Cambria" w:hAnsi="Cambria" w:cstheme="minorHAnsi"/>
          <w:color w:val="000000" w:themeColor="text1"/>
          <w:spacing w:val="-2"/>
          <w:sz w:val="22"/>
          <w:szCs w:val="22"/>
        </w:rPr>
        <w:t>aw</w:t>
      </w:r>
      <w:r w:rsidRPr="003E7CEE">
        <w:rPr>
          <w:rFonts w:ascii="Cambria" w:hAnsi="Cambria" w:cstheme="minorHAnsi"/>
          <w:color w:val="000000" w:themeColor="text1"/>
          <w:spacing w:val="2"/>
          <w:sz w:val="22"/>
          <w:szCs w:val="22"/>
        </w:rPr>
        <w:t>a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rta</w:t>
      </w:r>
      <w:r w:rsidRPr="003E7CEE">
        <w:rPr>
          <w:rFonts w:ascii="Cambria" w:hAnsi="Cambria" w:cstheme="minorHAnsi"/>
          <w:color w:val="000000" w:themeColor="text1"/>
          <w:spacing w:val="2"/>
          <w:sz w:val="22"/>
          <w:szCs w:val="22"/>
        </w:rPr>
        <w:t xml:space="preserve">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w Tomaszowie Mazowieckim w dniu ………………… 202</w:t>
      </w:r>
      <w:r w:rsidR="003936CA" w:rsidRPr="003E7CEE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r. </w:t>
      </w:r>
      <w:r w:rsidRPr="003E7CEE">
        <w:rPr>
          <w:rFonts w:ascii="Cambria" w:hAnsi="Cambria" w:cstheme="minorHAnsi"/>
          <w:color w:val="000000" w:themeColor="text1"/>
          <w:spacing w:val="-1"/>
          <w:sz w:val="22"/>
          <w:szCs w:val="22"/>
        </w:rPr>
        <w:t>p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o</w:t>
      </w:r>
      <w:r w:rsidRPr="003E7CEE">
        <w:rPr>
          <w:rFonts w:ascii="Cambria" w:hAnsi="Cambria" w:cstheme="minorHAnsi"/>
          <w:color w:val="000000" w:themeColor="text1"/>
          <w:spacing w:val="1"/>
          <w:sz w:val="22"/>
          <w:szCs w:val="22"/>
        </w:rPr>
        <w:t>m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i</w:t>
      </w:r>
      <w:r w:rsidRPr="003E7CEE">
        <w:rPr>
          <w:rFonts w:ascii="Cambria" w:hAnsi="Cambria" w:cstheme="minorHAnsi"/>
          <w:color w:val="000000" w:themeColor="text1"/>
          <w:spacing w:val="1"/>
          <w:sz w:val="22"/>
          <w:szCs w:val="22"/>
        </w:rPr>
        <w:t>ę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dzy:</w:t>
      </w:r>
    </w:p>
    <w:p w14:paraId="7C6F8B06" w14:textId="77777777" w:rsidR="000A35A8" w:rsidRPr="003E7CEE" w:rsidRDefault="000A35A8" w:rsidP="00DE73A0">
      <w:pPr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5E357245" w14:textId="77777777" w:rsidR="000A35A8" w:rsidRPr="003E7CEE" w:rsidRDefault="000A35A8" w:rsidP="00DE73A0">
      <w:pPr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Gminą Tomaszów Mazowiecki</w:t>
      </w:r>
    </w:p>
    <w:p w14:paraId="436D9C1B" w14:textId="77777777" w:rsidR="000A35A8" w:rsidRPr="003E7CEE" w:rsidRDefault="000A35A8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5F0A85E2" w14:textId="77777777" w:rsidR="000A35A8" w:rsidRPr="003E7CEE" w:rsidRDefault="000A35A8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reprezentowaną przez:</w:t>
      </w:r>
    </w:p>
    <w:p w14:paraId="31BF1348" w14:textId="77777777" w:rsidR="000A35A8" w:rsidRPr="003E7CEE" w:rsidRDefault="000A35A8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Franciszka Szmigla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– Wójta Gminy</w:t>
      </w:r>
    </w:p>
    <w:p w14:paraId="0A538561" w14:textId="77777777" w:rsidR="000A35A8" w:rsidRPr="003E7CEE" w:rsidRDefault="000A35A8" w:rsidP="00DE73A0">
      <w:pPr>
        <w:jc w:val="both"/>
        <w:rPr>
          <w:rFonts w:ascii="Cambria" w:hAnsi="Cambria" w:cstheme="minorHAnsi"/>
          <w:i/>
          <w:iCs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zwaną dalszej części umowy </w:t>
      </w:r>
      <w:r w:rsidRPr="003E7CEE">
        <w:rPr>
          <w:rFonts w:ascii="Cambria" w:hAnsi="Cambria" w:cstheme="minorHAns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08649D49" w14:textId="77777777" w:rsidR="00196F5D" w:rsidRPr="003E7CEE" w:rsidRDefault="00196F5D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7FAAEC49" w14:textId="537C7084" w:rsidR="000A35A8" w:rsidRPr="003E7CEE" w:rsidRDefault="000A35A8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</w:t>
      </w:r>
    </w:p>
    <w:p w14:paraId="5B37AB5F" w14:textId="14368980" w:rsidR="000A35A8" w:rsidRPr="003E7CEE" w:rsidRDefault="000A35A8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</w:t>
      </w:r>
    </w:p>
    <w:p w14:paraId="01B64949" w14:textId="0B3B4286" w:rsidR="000A35A8" w:rsidRPr="003E7CEE" w:rsidRDefault="000A35A8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</w:t>
      </w:r>
    </w:p>
    <w:p w14:paraId="49262CF7" w14:textId="77777777" w:rsidR="000A35A8" w:rsidRPr="003E7CEE" w:rsidRDefault="000A35A8" w:rsidP="00DE73A0">
      <w:pPr>
        <w:contextualSpacing/>
        <w:jc w:val="both"/>
        <w:rPr>
          <w:rFonts w:ascii="Cambria" w:hAnsi="Cambria" w:cstheme="minorHAnsi"/>
          <w:b/>
          <w:bCs/>
          <w:i/>
          <w:iCs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zwanym w dalszej części umowy </w:t>
      </w:r>
      <w:r w:rsidRPr="003E7CEE">
        <w:rPr>
          <w:rFonts w:ascii="Cambria" w:hAnsi="Cambria" w:cstheme="minorHAns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56E4034C" w14:textId="77777777" w:rsidR="000A35A8" w:rsidRPr="003E7CEE" w:rsidRDefault="000A35A8" w:rsidP="00DE73A0">
      <w:pPr>
        <w:pStyle w:val="Akapitzlist"/>
        <w:widowControl/>
        <w:numPr>
          <w:ilvl w:val="0"/>
          <w:numId w:val="8"/>
        </w:numPr>
        <w:jc w:val="both"/>
        <w:rPr>
          <w:rFonts w:ascii="Cambria" w:hAnsi="Cambria" w:cstheme="minorHAnsi"/>
          <w:b/>
          <w:bCs/>
          <w:i/>
          <w:iCs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wspólnie zwanymi dalej </w:t>
      </w:r>
      <w:r w:rsidRPr="003E7CEE">
        <w:rPr>
          <w:rFonts w:ascii="Cambria" w:hAnsi="Cambria" w:cstheme="minorHAnsi"/>
          <w:b/>
          <w:bCs/>
          <w:i/>
          <w:iCs/>
          <w:color w:val="000000" w:themeColor="text1"/>
          <w:sz w:val="22"/>
          <w:szCs w:val="22"/>
        </w:rPr>
        <w:t>„Stronami”</w:t>
      </w:r>
    </w:p>
    <w:p w14:paraId="045F53A1" w14:textId="77777777" w:rsidR="000A35A8" w:rsidRPr="003E7CEE" w:rsidRDefault="000A35A8" w:rsidP="00DE73A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309CE046" w14:textId="4337E2CB" w:rsidR="00E64BE5" w:rsidRPr="003E7CEE" w:rsidRDefault="00E64BE5" w:rsidP="00E64BE5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3E7CEE">
        <w:rPr>
          <w:rFonts w:ascii="Cambria" w:hAnsi="Cambria"/>
          <w:i/>
          <w:sz w:val="20"/>
          <w:szCs w:val="20"/>
        </w:rPr>
        <w:t xml:space="preserve">Podstawa prawna realizacji zamówienia art. 7 ust. 1 pkt 14 ustawy z dnia 8 marca 1990 r. o samorządzie gminnym </w:t>
      </w:r>
      <w:hyperlink r:id="rId8" w:history="1">
        <w:r w:rsidRPr="003E7CEE">
          <w:rPr>
            <w:rStyle w:val="Hipercze"/>
            <w:rFonts w:ascii="Cambria" w:hAnsi="Cambria"/>
            <w:i/>
            <w:color w:val="000000" w:themeColor="text1"/>
            <w:sz w:val="20"/>
            <w:szCs w:val="20"/>
          </w:rPr>
          <w:t>(tekst jednolity Dz.U. z 2021 r. poz. 1372)</w:t>
        </w:r>
      </w:hyperlink>
      <w:r w:rsidRPr="003E7CEE">
        <w:rPr>
          <w:rFonts w:ascii="Cambria" w:hAnsi="Cambria"/>
          <w:i/>
          <w:color w:val="000000" w:themeColor="text1"/>
          <w:sz w:val="20"/>
          <w:szCs w:val="20"/>
        </w:rPr>
        <w:t xml:space="preserve"> </w:t>
      </w:r>
    </w:p>
    <w:p w14:paraId="19D90E29" w14:textId="77777777" w:rsidR="00E64BE5" w:rsidRPr="003E7CEE" w:rsidRDefault="00E64BE5" w:rsidP="00DE73A0">
      <w:pPr>
        <w:pStyle w:val="Tekstpodstawowy"/>
        <w:spacing w:after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7281EC1F" w14:textId="175EACD8" w:rsidR="003E7CEE" w:rsidRPr="003E7CEE" w:rsidRDefault="003E7CEE" w:rsidP="003E7CEE">
      <w:pPr>
        <w:jc w:val="both"/>
        <w:rPr>
          <w:rFonts w:ascii="Cambria" w:hAnsi="Cambria"/>
          <w:color w:val="000000"/>
          <w:sz w:val="22"/>
          <w:szCs w:val="22"/>
        </w:rPr>
      </w:pPr>
      <w:r w:rsidRPr="003E7CEE">
        <w:rPr>
          <w:rFonts w:ascii="Cambria" w:hAnsi="Cambria"/>
          <w:color w:val="000000"/>
          <w:sz w:val="22"/>
          <w:szCs w:val="22"/>
        </w:rPr>
        <w:t>na podstawie dokonania wyboru oferty Wykonawcy w trybie przetargu publicznego/</w:t>
      </w:r>
      <w:r w:rsidRPr="003E7CEE">
        <w:rPr>
          <w:rFonts w:ascii="Cambria" w:hAnsi="Cambria"/>
          <w:strike/>
          <w:color w:val="000000"/>
          <w:sz w:val="22"/>
          <w:szCs w:val="22"/>
        </w:rPr>
        <w:t>zaproszenia do złożenia ofert</w:t>
      </w:r>
      <w:r w:rsidRPr="003E7CEE">
        <w:rPr>
          <w:rFonts w:ascii="Cambria" w:hAnsi="Cambria"/>
          <w:color w:val="000000"/>
          <w:sz w:val="22"/>
          <w:szCs w:val="22"/>
        </w:rPr>
        <w:t xml:space="preserve"> (znak postępowania RZ.271.1</w:t>
      </w:r>
      <w:r>
        <w:rPr>
          <w:rFonts w:ascii="Cambria" w:hAnsi="Cambria"/>
          <w:color w:val="000000"/>
          <w:sz w:val="22"/>
          <w:szCs w:val="22"/>
        </w:rPr>
        <w:t>.15</w:t>
      </w:r>
      <w:r w:rsidRPr="003E7CEE">
        <w:rPr>
          <w:rFonts w:ascii="Cambria" w:hAnsi="Cambria"/>
          <w:color w:val="000000"/>
          <w:sz w:val="22"/>
          <w:szCs w:val="22"/>
        </w:rPr>
        <w:t xml:space="preserve">.2022) zgodnie z przepisami ustawy z dnia 23 kwietnia 1964 r. Kodeks cywilny (tj. Dz. U. z 2020 r. poz. 1740 ze zm.) o następującej treści: </w:t>
      </w:r>
    </w:p>
    <w:p w14:paraId="35BFE03F" w14:textId="77777777" w:rsidR="000A35A8" w:rsidRPr="003E7CEE" w:rsidRDefault="000A35A8" w:rsidP="00DE73A0">
      <w:pPr>
        <w:pStyle w:val="WW-Tekstpodstawowy3"/>
        <w:tabs>
          <w:tab w:val="left" w:pos="5760"/>
        </w:tabs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28E1395F" w14:textId="5CDA1762" w:rsidR="005114F5" w:rsidRPr="003E7CEE" w:rsidRDefault="005114F5" w:rsidP="00DE73A0">
      <w:pPr>
        <w:pStyle w:val="WW-Tekstpodstawowy3"/>
        <w:tabs>
          <w:tab w:val="left" w:pos="5760"/>
        </w:tabs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§ 1</w:t>
      </w:r>
    </w:p>
    <w:p w14:paraId="170D10C4" w14:textId="752AAD8D" w:rsidR="00A61379" w:rsidRPr="003E7CEE" w:rsidRDefault="005114F5" w:rsidP="00DE73A0">
      <w:pPr>
        <w:pStyle w:val="Tekstpodstawowy"/>
        <w:spacing w:after="0"/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Przedmiot umowy</w:t>
      </w:r>
    </w:p>
    <w:p w14:paraId="74C4DFE8" w14:textId="26199CC8" w:rsidR="003936CA" w:rsidRPr="003E7CEE" w:rsidRDefault="003A67B6" w:rsidP="00E64BE5">
      <w:pPr>
        <w:pStyle w:val="Tekstpodstawowy"/>
        <w:numPr>
          <w:ilvl w:val="0"/>
          <w:numId w:val="26"/>
        </w:numPr>
        <w:spacing w:after="0"/>
        <w:ind w:left="284" w:hanging="284"/>
        <w:jc w:val="both"/>
        <w:rPr>
          <w:rFonts w:ascii="Cambria" w:eastAsiaTheme="minorHAnsi" w:hAnsi="Cambria" w:cstheme="minorHAnsi"/>
          <w:b/>
          <w:bCs/>
          <w:iCs/>
          <w:color w:val="000000"/>
          <w:spacing w:val="-3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Wykonawca zobowiązuje się do wykonania na rzecz Zamawiającego </w:t>
      </w:r>
      <w:r w:rsidRPr="003E7CEE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dokumentacji projektowo-kosztorysowej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DE73A0" w:rsidRPr="003E7CEE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na </w:t>
      </w:r>
      <w:r w:rsidR="003936CA" w:rsidRPr="003E7CEE">
        <w:rPr>
          <w:rFonts w:ascii="Cambria" w:eastAsiaTheme="minorHAnsi" w:hAnsi="Cambria" w:cstheme="minorHAnsi"/>
          <w:b/>
          <w:bCs/>
          <w:iCs/>
          <w:color w:val="000000"/>
          <w:spacing w:val="-3"/>
          <w:sz w:val="22"/>
          <w:szCs w:val="22"/>
        </w:rPr>
        <w:t xml:space="preserve"> zmianę sposobu użytkowania pomieszczeń usługowych </w:t>
      </w:r>
      <w:r w:rsidR="003E7CEE">
        <w:rPr>
          <w:rFonts w:ascii="Cambria" w:eastAsiaTheme="minorHAnsi" w:hAnsi="Cambria" w:cstheme="minorHAnsi"/>
          <w:b/>
          <w:bCs/>
          <w:iCs/>
          <w:color w:val="000000"/>
          <w:spacing w:val="-3"/>
          <w:sz w:val="22"/>
          <w:szCs w:val="22"/>
        </w:rPr>
        <w:br/>
      </w:r>
      <w:r w:rsidR="003936CA" w:rsidRPr="003E7CEE">
        <w:rPr>
          <w:rFonts w:ascii="Cambria" w:eastAsiaTheme="minorHAnsi" w:hAnsi="Cambria" w:cstheme="minorHAnsi"/>
          <w:b/>
          <w:bCs/>
          <w:iCs/>
          <w:color w:val="000000"/>
          <w:spacing w:val="-3"/>
          <w:sz w:val="22"/>
          <w:szCs w:val="22"/>
        </w:rPr>
        <w:t xml:space="preserve">w Domu Ludowym w Jadwigowie na garaż dla OSP” </w:t>
      </w:r>
      <w:r w:rsidR="003936CA" w:rsidRPr="003E7CEE">
        <w:rPr>
          <w:rFonts w:ascii="Cambria" w:eastAsiaTheme="minorHAnsi" w:hAnsi="Cambria" w:cstheme="minorHAnsi"/>
          <w:bCs/>
          <w:color w:val="000000"/>
          <w:spacing w:val="-3"/>
          <w:sz w:val="22"/>
          <w:szCs w:val="22"/>
        </w:rPr>
        <w:t>w ramach zadania budżetowego pn.</w:t>
      </w:r>
      <w:r w:rsidR="003936CA" w:rsidRPr="003E7CEE">
        <w:rPr>
          <w:rFonts w:ascii="Cambria" w:eastAsiaTheme="minorHAnsi" w:hAnsi="Cambria" w:cstheme="minorHAnsi"/>
          <w:b/>
          <w:bCs/>
          <w:color w:val="000000"/>
          <w:spacing w:val="-3"/>
          <w:sz w:val="22"/>
          <w:szCs w:val="22"/>
        </w:rPr>
        <w:t xml:space="preserve"> „</w:t>
      </w:r>
      <w:r w:rsidR="003936CA" w:rsidRPr="003E7CEE">
        <w:rPr>
          <w:rFonts w:ascii="Cambria" w:eastAsiaTheme="minorHAnsi" w:hAnsi="Cambria" w:cstheme="minorHAnsi"/>
          <w:b/>
          <w:bCs/>
          <w:iCs/>
          <w:color w:val="000000"/>
          <w:spacing w:val="-3"/>
          <w:sz w:val="22"/>
          <w:szCs w:val="22"/>
        </w:rPr>
        <w:t>Adaptacja pomieszczeń usługowych w DL w Jadwigowie na pomieszczenia garażowe dla OSP”</w:t>
      </w:r>
    </w:p>
    <w:p w14:paraId="7B406C5C" w14:textId="77777777" w:rsidR="003936CA" w:rsidRPr="003E7CEE" w:rsidRDefault="003936CA" w:rsidP="003936CA">
      <w:pPr>
        <w:numPr>
          <w:ilvl w:val="0"/>
          <w:numId w:val="26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Lokalizacja – działka nr </w:t>
      </w:r>
      <w:proofErr w:type="spellStart"/>
      <w:r w:rsidRPr="003E7CEE">
        <w:rPr>
          <w:rFonts w:ascii="Cambria" w:hAnsi="Cambria" w:cstheme="minorHAnsi"/>
          <w:color w:val="000000" w:themeColor="text1"/>
          <w:sz w:val="22"/>
          <w:szCs w:val="22"/>
        </w:rPr>
        <w:t>ewid</w:t>
      </w:r>
      <w:proofErr w:type="spellEnd"/>
      <w:r w:rsidRPr="003E7CEE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 xml:space="preserve"> 642, 643, 567/1, 568/1, obręb nr 6 Jadwigów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, gmina Tomaszów Mazowiecki.</w:t>
      </w:r>
    </w:p>
    <w:p w14:paraId="7189F882" w14:textId="70700354" w:rsidR="003936CA" w:rsidRPr="003E7CEE" w:rsidRDefault="003936CA" w:rsidP="003936CA">
      <w:pPr>
        <w:numPr>
          <w:ilvl w:val="0"/>
          <w:numId w:val="26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Zamówienie obejmuje uzyskanie decyzji administracyjnej na zmianę sposobu użytkowania części obiektu budowanego Domu Ludowego w miejscowości Jadwig</w:t>
      </w:r>
      <w:r w:rsidR="003E7CEE">
        <w:rPr>
          <w:rFonts w:ascii="Cambria" w:hAnsi="Cambria" w:cstheme="minorHAnsi"/>
          <w:color w:val="000000" w:themeColor="text1"/>
          <w:sz w:val="22"/>
          <w:szCs w:val="22"/>
        </w:rPr>
        <w:t>ów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. Zmiana sposobu użytkowania dotyczy pomieszczeń sklepowo-magazynowych na pomieszczenia  garażowe dla Ochotniczej Straży Pożarnej w Jadwigowie. Lokalizacja pomieszczeń, podlegających zmianie sposobu użytkowania, została przedstawiona na załączniku graficznym i oznaczona kolorem zielonym.   </w:t>
      </w:r>
    </w:p>
    <w:p w14:paraId="550F936E" w14:textId="77777777" w:rsidR="003936CA" w:rsidRPr="003E7CEE" w:rsidRDefault="003936CA" w:rsidP="003936CA">
      <w:pPr>
        <w:numPr>
          <w:ilvl w:val="0"/>
          <w:numId w:val="26"/>
        </w:numPr>
        <w:tabs>
          <w:tab w:val="left" w:pos="426"/>
          <w:tab w:val="left" w:pos="709"/>
        </w:tabs>
        <w:ind w:left="284" w:hanging="284"/>
        <w:contextualSpacing/>
        <w:jc w:val="both"/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</w:pP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>Etapy prac:</w:t>
      </w:r>
    </w:p>
    <w:p w14:paraId="5197B4B5" w14:textId="77777777" w:rsidR="003936CA" w:rsidRPr="003E7CEE" w:rsidRDefault="003936CA" w:rsidP="003936CA">
      <w:pPr>
        <w:tabs>
          <w:tab w:val="left" w:pos="426"/>
        </w:tabs>
        <w:ind w:left="1134" w:hanging="850"/>
        <w:contextualSpacing/>
        <w:jc w:val="both"/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</w:pPr>
      <w:r w:rsidRPr="003E7CEE">
        <w:rPr>
          <w:rFonts w:ascii="Cambria" w:hAnsi="Cambria" w:cstheme="minorHAnsi"/>
          <w:b/>
          <w:color w:val="000000" w:themeColor="text1"/>
          <w:kern w:val="1"/>
          <w:sz w:val="22"/>
          <w:szCs w:val="22"/>
          <w:lang w:eastAsia="hi-IN" w:bidi="hi-IN"/>
        </w:rPr>
        <w:t>Etap 1: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ab/>
        <w:t>Projekt koncepcyjny;</w:t>
      </w:r>
    </w:p>
    <w:p w14:paraId="43FC641D" w14:textId="77777777" w:rsidR="003936CA" w:rsidRPr="003E7CEE" w:rsidRDefault="003936CA" w:rsidP="003936CA">
      <w:pPr>
        <w:tabs>
          <w:tab w:val="left" w:pos="426"/>
        </w:tabs>
        <w:ind w:left="1134" w:hanging="850"/>
        <w:contextualSpacing/>
        <w:jc w:val="both"/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</w:pPr>
      <w:r w:rsidRPr="003E7CEE">
        <w:rPr>
          <w:rFonts w:ascii="Cambria" w:hAnsi="Cambria" w:cstheme="minorHAnsi"/>
          <w:b/>
          <w:color w:val="000000" w:themeColor="text1"/>
          <w:kern w:val="1"/>
          <w:sz w:val="22"/>
          <w:szCs w:val="22"/>
          <w:lang w:eastAsia="hi-IN" w:bidi="hi-IN"/>
        </w:rPr>
        <w:t>Etap 2: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ab/>
        <w:t xml:space="preserve">Decyzja o warunkach zabudowy i zagospodarowania terenu </w:t>
      </w:r>
      <w:r w:rsidRPr="003E7CEE">
        <w:rPr>
          <w:rFonts w:ascii="Cambria" w:hAnsi="Cambria" w:cstheme="minorHAnsi"/>
          <w:i/>
          <w:color w:val="000000" w:themeColor="text1"/>
          <w:kern w:val="1"/>
          <w:sz w:val="22"/>
          <w:szCs w:val="22"/>
          <w:lang w:eastAsia="hi-IN" w:bidi="hi-IN"/>
        </w:rPr>
        <w:t>(zgodnie z art. 71 ust. 2 pkt 4 ustawy Prawo budowlane);</w:t>
      </w:r>
    </w:p>
    <w:p w14:paraId="449976A4" w14:textId="77777777" w:rsidR="003936CA" w:rsidRPr="003E7CEE" w:rsidRDefault="003936CA" w:rsidP="003936CA">
      <w:pPr>
        <w:tabs>
          <w:tab w:val="left" w:pos="426"/>
        </w:tabs>
        <w:ind w:left="1134" w:hanging="850"/>
        <w:contextualSpacing/>
        <w:jc w:val="both"/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</w:pPr>
      <w:r w:rsidRPr="003E7CEE">
        <w:rPr>
          <w:rFonts w:ascii="Cambria" w:hAnsi="Cambria" w:cstheme="minorHAnsi"/>
          <w:b/>
          <w:color w:val="000000" w:themeColor="text1"/>
          <w:kern w:val="1"/>
          <w:sz w:val="22"/>
          <w:szCs w:val="22"/>
          <w:lang w:eastAsia="hi-IN" w:bidi="hi-IN"/>
        </w:rPr>
        <w:t>Etap 3: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ab/>
        <w:t xml:space="preserve">Ekspertyza techniczna </w:t>
      </w:r>
      <w:r w:rsidRPr="003E7CEE">
        <w:rPr>
          <w:rFonts w:ascii="Cambria" w:hAnsi="Cambria" w:cstheme="minorHAnsi"/>
          <w:i/>
          <w:color w:val="000000" w:themeColor="text1"/>
          <w:kern w:val="1"/>
          <w:sz w:val="22"/>
          <w:szCs w:val="22"/>
          <w:lang w:eastAsia="hi-IN" w:bidi="hi-IN"/>
        </w:rPr>
        <w:t>(zgodnie z art. 71 ust. 2 pkt 5 ustawy Prawo budowlane) - jeżeli dotyczy;</w:t>
      </w:r>
    </w:p>
    <w:p w14:paraId="4E693DB4" w14:textId="77777777" w:rsidR="003936CA" w:rsidRPr="003E7CEE" w:rsidRDefault="003936CA" w:rsidP="003936CA">
      <w:pPr>
        <w:tabs>
          <w:tab w:val="left" w:pos="426"/>
        </w:tabs>
        <w:ind w:left="1134" w:hanging="850"/>
        <w:contextualSpacing/>
        <w:jc w:val="both"/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</w:pPr>
      <w:r w:rsidRPr="003E7CEE">
        <w:rPr>
          <w:rFonts w:ascii="Cambria" w:hAnsi="Cambria" w:cstheme="minorHAnsi"/>
          <w:b/>
          <w:color w:val="000000" w:themeColor="text1"/>
          <w:kern w:val="1"/>
          <w:sz w:val="22"/>
          <w:szCs w:val="22"/>
          <w:lang w:eastAsia="hi-IN" w:bidi="hi-IN"/>
        </w:rPr>
        <w:t>Etap 4: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ab/>
        <w:t xml:space="preserve">Dokumentacja projektowa  </w:t>
      </w:r>
      <w:r w:rsidRPr="003E7CEE">
        <w:rPr>
          <w:rFonts w:ascii="Cambria" w:hAnsi="Cambria" w:cstheme="minorHAnsi"/>
          <w:i/>
          <w:color w:val="000000" w:themeColor="text1"/>
          <w:kern w:val="1"/>
          <w:sz w:val="22"/>
          <w:szCs w:val="22"/>
          <w:lang w:eastAsia="hi-IN" w:bidi="hi-IN"/>
        </w:rPr>
        <w:t>(zgodnie z art. 71 ust. 2 pkt 1 i 2 ustawy Prawo budowlane);</w:t>
      </w:r>
    </w:p>
    <w:p w14:paraId="36711136" w14:textId="77777777" w:rsidR="003936CA" w:rsidRPr="003E7CEE" w:rsidRDefault="003936CA" w:rsidP="003936CA">
      <w:pPr>
        <w:tabs>
          <w:tab w:val="left" w:pos="426"/>
        </w:tabs>
        <w:ind w:left="1134" w:hanging="850"/>
        <w:contextualSpacing/>
        <w:jc w:val="both"/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</w:pPr>
      <w:r w:rsidRPr="003E7CEE">
        <w:rPr>
          <w:rFonts w:ascii="Cambria" w:hAnsi="Cambria" w:cstheme="minorHAnsi"/>
          <w:b/>
          <w:color w:val="000000" w:themeColor="text1"/>
          <w:kern w:val="1"/>
          <w:sz w:val="22"/>
          <w:szCs w:val="22"/>
          <w:lang w:eastAsia="hi-IN" w:bidi="hi-IN"/>
        </w:rPr>
        <w:t>Etap 5: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ab/>
        <w:t>Przedmiar robót, kosztorys inwestorski, STWIOR;</w:t>
      </w:r>
    </w:p>
    <w:p w14:paraId="2AAE10E5" w14:textId="77777777" w:rsidR="003936CA" w:rsidRPr="003E7CEE" w:rsidRDefault="003936CA" w:rsidP="003936CA">
      <w:pPr>
        <w:tabs>
          <w:tab w:val="left" w:pos="426"/>
        </w:tabs>
        <w:ind w:left="1134" w:hanging="850"/>
        <w:contextualSpacing/>
        <w:jc w:val="both"/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</w:pPr>
      <w:r w:rsidRPr="003E7CEE">
        <w:rPr>
          <w:rFonts w:ascii="Cambria" w:hAnsi="Cambria" w:cstheme="minorHAnsi"/>
          <w:b/>
          <w:color w:val="000000" w:themeColor="text1"/>
          <w:kern w:val="1"/>
          <w:sz w:val="22"/>
          <w:szCs w:val="22"/>
          <w:lang w:eastAsia="hi-IN" w:bidi="hi-IN"/>
        </w:rPr>
        <w:t>Etap 6: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3E7CEE">
        <w:rPr>
          <w:rFonts w:ascii="Cambria" w:hAnsi="Cambria" w:cstheme="minorHAnsi"/>
          <w:color w:val="000000" w:themeColor="text1"/>
          <w:kern w:val="1"/>
          <w:sz w:val="22"/>
          <w:szCs w:val="22"/>
          <w:lang w:eastAsia="hi-IN" w:bidi="hi-IN"/>
        </w:rPr>
        <w:tab/>
        <w:t xml:space="preserve">Skuteczne zgłoszenie do organu architektoniczno-budowlanego zmiany sposobu użytkowania </w:t>
      </w:r>
      <w:r w:rsidRPr="003E7CEE">
        <w:rPr>
          <w:rFonts w:ascii="Cambria" w:hAnsi="Cambria" w:cstheme="minorHAnsi"/>
          <w:i/>
          <w:color w:val="000000" w:themeColor="text1"/>
          <w:kern w:val="1"/>
          <w:sz w:val="22"/>
          <w:szCs w:val="22"/>
          <w:lang w:eastAsia="hi-IN" w:bidi="hi-IN"/>
        </w:rPr>
        <w:t>(zgodnie z art. 71 ust. 2 ustawy Prawo budowlane).</w:t>
      </w:r>
    </w:p>
    <w:p w14:paraId="7C1030DC" w14:textId="4E788D08" w:rsidR="00DE7F27" w:rsidRPr="003E7CEE" w:rsidRDefault="00A61379" w:rsidP="00DE7F27">
      <w:pPr>
        <w:pStyle w:val="Akapitzlist"/>
        <w:ind w:left="1068"/>
        <w:jc w:val="both"/>
        <w:rPr>
          <w:rFonts w:ascii="Cambria" w:hAnsi="Cambria" w:cstheme="minorHAnsi"/>
          <w:color w:val="000000" w:themeColor="text1"/>
          <w:spacing w:val="6"/>
          <w:sz w:val="22"/>
          <w:szCs w:val="22"/>
        </w:rPr>
      </w:pPr>
      <w:r w:rsidRPr="003E7CEE">
        <w:rPr>
          <w:rFonts w:ascii="Cambria" w:hAnsi="Cambria" w:cstheme="minorHAnsi"/>
          <w:b/>
          <w:bCs/>
          <w:color w:val="000000" w:themeColor="text1"/>
          <w:spacing w:val="6"/>
          <w:sz w:val="22"/>
          <w:szCs w:val="22"/>
        </w:rPr>
        <w:t>Wykonawca zobowiązany jest do skutecznego zgłoszenia do organu architektoniczno-budowlanego zamiaru prowadzenia robót, objętych dokumentacją projektową.</w:t>
      </w:r>
      <w:r w:rsidRPr="003E7CEE">
        <w:rPr>
          <w:rFonts w:ascii="Cambria" w:hAnsi="Cambria" w:cstheme="minorHAnsi"/>
          <w:color w:val="000000" w:themeColor="text1"/>
          <w:spacing w:val="6"/>
          <w:sz w:val="22"/>
          <w:szCs w:val="22"/>
        </w:rPr>
        <w:t xml:space="preserve"> </w:t>
      </w:r>
    </w:p>
    <w:p w14:paraId="26B71802" w14:textId="44735DC4" w:rsidR="00A61379" w:rsidRPr="003E7CEE" w:rsidRDefault="00A61379" w:rsidP="00E64BE5">
      <w:pPr>
        <w:pStyle w:val="Akapitzlist"/>
        <w:numPr>
          <w:ilvl w:val="0"/>
          <w:numId w:val="26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Dokumentacja musi być wykonana zgodnie z obowiązującymi w tym zakresie przepisami prawa.</w:t>
      </w:r>
    </w:p>
    <w:p w14:paraId="18DF623A" w14:textId="4CFD2667" w:rsidR="002773C6" w:rsidRPr="003E7CEE" w:rsidRDefault="003E6EC4" w:rsidP="00E64BE5">
      <w:pPr>
        <w:pStyle w:val="Akapitzlist"/>
        <w:numPr>
          <w:ilvl w:val="0"/>
          <w:numId w:val="26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Dokumentacja projektowo – kosztorysowa będzie służyć do opisu przedmiotu zamówienia </w:t>
      </w:r>
      <w:r w:rsidR="00DF39AB" w:rsidRPr="003E7CEE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w prowadzonym przetargu w oparciu o ustawę Prawo Zamówień Publicznych na roboty budowlane oraz realizację pełnego zakresu robót budowlanych na jej podstawie, niezbędnego do ich użytkowania zgodnie z przeznaczeniem</w:t>
      </w:r>
      <w:r w:rsidR="002773C6" w:rsidRPr="003E7CEE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76B0DCAF" w14:textId="77777777" w:rsidR="005C58D8" w:rsidRPr="003E7CEE" w:rsidRDefault="005C58D8" w:rsidP="00DE73A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lastRenderedPageBreak/>
        <w:t>§ 2</w:t>
      </w:r>
    </w:p>
    <w:p w14:paraId="7A0F0DCC" w14:textId="77777777" w:rsidR="005C58D8" w:rsidRPr="003E7CEE" w:rsidRDefault="005C58D8" w:rsidP="00DE73A0">
      <w:pPr>
        <w:pStyle w:val="Tekstpodstawowywcity"/>
        <w:spacing w:after="0"/>
        <w:ind w:left="0"/>
        <w:contextualSpacing/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Potencjał Wykonawcy</w:t>
      </w:r>
    </w:p>
    <w:p w14:paraId="6C06757E" w14:textId="143CA8ED" w:rsidR="002773C6" w:rsidRPr="003E7CEE" w:rsidRDefault="005C58D8" w:rsidP="00E64BE5">
      <w:pPr>
        <w:pStyle w:val="Tekstpodstawowywcity"/>
        <w:numPr>
          <w:ilvl w:val="0"/>
          <w:numId w:val="1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Wykonawca oświadcza, że w celu realizacji </w:t>
      </w:r>
      <w:r w:rsidR="002773C6" w:rsidRPr="003E7CEE">
        <w:rPr>
          <w:rFonts w:ascii="Cambria" w:hAnsi="Cambria" w:cstheme="minorHAnsi"/>
          <w:color w:val="000000" w:themeColor="text1"/>
          <w:sz w:val="22"/>
          <w:szCs w:val="22"/>
        </w:rPr>
        <w:t>u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mowy zapewni odpowiednie zasoby zawodowe</w:t>
      </w:r>
      <w:r w:rsidR="009744D9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-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personel posiadający zdolności, doświadczenie, wiedzę oraz wymagane uprawnienia, </w:t>
      </w:r>
      <w:r w:rsidR="003E7CEE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 zakresie niezbędnym do wykonania przedmiotu </w:t>
      </w:r>
      <w:r w:rsidR="002773C6" w:rsidRPr="003E7CEE">
        <w:rPr>
          <w:rFonts w:ascii="Cambria" w:hAnsi="Cambria" w:cstheme="minorHAnsi"/>
          <w:color w:val="000000" w:themeColor="text1"/>
          <w:sz w:val="22"/>
          <w:szCs w:val="22"/>
        </w:rPr>
        <w:t>u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mowy, zgodnie ze złożoną </w:t>
      </w:r>
      <w:r w:rsidR="002773C6" w:rsidRPr="003E7CEE">
        <w:rPr>
          <w:rFonts w:ascii="Cambria" w:hAnsi="Cambria" w:cstheme="minorHAnsi"/>
          <w:color w:val="000000" w:themeColor="text1"/>
          <w:sz w:val="22"/>
          <w:szCs w:val="22"/>
        </w:rPr>
        <w:t>o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fertą.</w:t>
      </w:r>
    </w:p>
    <w:p w14:paraId="1514A40E" w14:textId="11E00E2A" w:rsidR="005C58D8" w:rsidRPr="003E7CEE" w:rsidRDefault="005C58D8" w:rsidP="00E64BE5">
      <w:pPr>
        <w:pStyle w:val="Tekstpodstawowywcity"/>
        <w:numPr>
          <w:ilvl w:val="0"/>
          <w:numId w:val="1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Wykonawca oświadcza, że posiada odpowiednie zdolności techniczne (wiedzę i doświadczenie) wymagane do realizacji usług będących przedmiotem </w:t>
      </w:r>
      <w:r w:rsidR="002773C6" w:rsidRPr="003E7CEE">
        <w:rPr>
          <w:rFonts w:ascii="Cambria" w:hAnsi="Cambria" w:cstheme="minorHAnsi"/>
          <w:color w:val="000000" w:themeColor="text1"/>
          <w:sz w:val="22"/>
          <w:szCs w:val="22"/>
        </w:rPr>
        <w:t>u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mowy.</w:t>
      </w:r>
    </w:p>
    <w:p w14:paraId="4BCABB2D" w14:textId="19DCA4B9" w:rsidR="005C58D8" w:rsidRPr="003E7CEE" w:rsidRDefault="005C58D8" w:rsidP="00E64BE5">
      <w:pPr>
        <w:pStyle w:val="Tekstpodstawowywcity"/>
        <w:tabs>
          <w:tab w:val="left" w:pos="284"/>
        </w:tabs>
        <w:spacing w:after="0"/>
        <w:ind w:left="284" w:hanging="284"/>
        <w:contextualSpacing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3. Wykonawca oświadcza, że dysponuje odpowiednimi środkami finansowymi umożliwiającymi wykonanie przedmiotu </w:t>
      </w:r>
      <w:r w:rsidR="002773C6" w:rsidRPr="003E7CEE">
        <w:rPr>
          <w:rFonts w:ascii="Cambria" w:hAnsi="Cambria" w:cstheme="minorHAnsi"/>
          <w:color w:val="000000" w:themeColor="text1"/>
          <w:sz w:val="22"/>
          <w:szCs w:val="22"/>
        </w:rPr>
        <w:t>u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mowy.</w:t>
      </w:r>
    </w:p>
    <w:p w14:paraId="0E8992E4" w14:textId="77777777" w:rsidR="001D0130" w:rsidRPr="003E7CEE" w:rsidRDefault="001D0130" w:rsidP="00DE73A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3B7B97BF" w14:textId="5737B0E1" w:rsidR="005114F5" w:rsidRPr="003E7CEE" w:rsidRDefault="005C58D8" w:rsidP="00DE73A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§ 3</w:t>
      </w:r>
    </w:p>
    <w:p w14:paraId="0F795188" w14:textId="77777777" w:rsidR="005114F5" w:rsidRPr="003E7CEE" w:rsidRDefault="005114F5" w:rsidP="00DE73A0">
      <w:pPr>
        <w:jc w:val="center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Zobowiązania Wykonawcy</w:t>
      </w:r>
    </w:p>
    <w:p w14:paraId="3C398B66" w14:textId="06C2A3B8" w:rsidR="00BC4677" w:rsidRPr="003E7CEE" w:rsidRDefault="00BC4677" w:rsidP="00E64BE5">
      <w:pPr>
        <w:pStyle w:val="Standard"/>
        <w:numPr>
          <w:ilvl w:val="0"/>
          <w:numId w:val="7"/>
        </w:numPr>
        <w:tabs>
          <w:tab w:val="left" w:pos="142"/>
          <w:tab w:val="num" w:pos="2880"/>
        </w:tabs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Wykonawca zobowiązuje się wykonać przedmiot zamówienia zgodnie ze złożoną ofertą, specyfikacją warunków zamówienia </w:t>
      </w:r>
      <w:r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>oraz zgodnie z obustronnymi ustaleniami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. W przypadku gdy będzie to uzasadnione wynikiem analiz, strony umowy wspólnie będą dążyć do określenia ustaleń dotyczących realizacji przedmiotu zamówienia.</w:t>
      </w:r>
    </w:p>
    <w:p w14:paraId="1A6BE970" w14:textId="77777777" w:rsidR="00BC4677" w:rsidRPr="003E7CEE" w:rsidRDefault="00BC4677" w:rsidP="00E64BE5">
      <w:pPr>
        <w:pStyle w:val="Akapitzlist"/>
        <w:widowControl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Cs/>
          <w:color w:val="000000" w:themeColor="text1"/>
          <w:sz w:val="22"/>
          <w:szCs w:val="22"/>
          <w:lang w:eastAsia="pl-PL"/>
        </w:rPr>
        <w:t xml:space="preserve">Wykonawca </w:t>
      </w:r>
      <w:r w:rsidRPr="003E7CEE">
        <w:rPr>
          <w:rFonts w:ascii="Cambria" w:hAnsi="Cambria" w:cstheme="minorHAnsi"/>
          <w:color w:val="000000" w:themeColor="text1"/>
          <w:sz w:val="22"/>
          <w:szCs w:val="22"/>
          <w:lang w:eastAsia="pl-PL"/>
        </w:rPr>
        <w:t xml:space="preserve">zobowiązuje się do ścisłej współpracy z </w:t>
      </w:r>
      <w:r w:rsidRPr="003E7CEE">
        <w:rPr>
          <w:rFonts w:ascii="Cambria" w:hAnsi="Cambria" w:cstheme="minorHAnsi"/>
          <w:bCs/>
          <w:color w:val="000000" w:themeColor="text1"/>
          <w:sz w:val="22"/>
          <w:szCs w:val="22"/>
          <w:lang w:eastAsia="pl-PL"/>
        </w:rPr>
        <w:t xml:space="preserve">Zamawiającym </w:t>
      </w:r>
      <w:r w:rsidRPr="003E7CEE">
        <w:rPr>
          <w:rFonts w:ascii="Cambria" w:hAnsi="Cambria" w:cstheme="minorHAnsi"/>
          <w:color w:val="000000" w:themeColor="text1"/>
          <w:sz w:val="22"/>
          <w:szCs w:val="22"/>
          <w:lang w:eastAsia="pl-PL"/>
        </w:rPr>
        <w:t xml:space="preserve">do momentu zakończenia robót budowlanych, które będą realizowane na podstawie opracowanej dokumentacji projektowo-kosztorysowej, będącej przedmiotem niniejszej umowy. </w:t>
      </w:r>
    </w:p>
    <w:p w14:paraId="38E71EC4" w14:textId="41743A31" w:rsidR="00BC4677" w:rsidRPr="003E7CEE" w:rsidRDefault="00BC4677" w:rsidP="00E64BE5">
      <w:pPr>
        <w:pStyle w:val="Akapitzlist"/>
        <w:widowControl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Wykonawca zobowiązuje się do nieodpłatnego wykonania niezbędnych poprawek w przypadku wykrycia w trakcie realizacji inwestycji niezgodności przedmiotu zamówienia z przepisami obowiązującymi na dzień przekazania Zamawiającemu kompletnego przedmiotu zamówienia. </w:t>
      </w:r>
    </w:p>
    <w:p w14:paraId="6E525C59" w14:textId="762945DD" w:rsidR="007F0E55" w:rsidRPr="003E7CEE" w:rsidRDefault="00BC4677" w:rsidP="00E64BE5">
      <w:pPr>
        <w:pStyle w:val="Akapitzlist"/>
        <w:widowControl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  <w:lang w:eastAsia="pl-PL"/>
        </w:rPr>
        <w:t>Projektant jest zobowiązany w ramach niniejszego zamówienia do jednokrotnej aktualizacji przedmiaru robót oraz kosztorysu inwestorskiego na żądanie Zamawiającego w terminie 3 tygodni od dnia otrzymania zlecenia.</w:t>
      </w:r>
    </w:p>
    <w:p w14:paraId="02216BF8" w14:textId="77777777" w:rsidR="001D0130" w:rsidRPr="003E7CEE" w:rsidRDefault="001D0130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68ADAAEE" w14:textId="7BEE5AE1" w:rsidR="00963ECE" w:rsidRPr="003E7CEE" w:rsidRDefault="005C58D8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§ 4</w:t>
      </w:r>
    </w:p>
    <w:p w14:paraId="69835C2D" w14:textId="77777777" w:rsidR="00963ECE" w:rsidRPr="003E7CEE" w:rsidRDefault="00963ECE" w:rsidP="00DE73A0">
      <w:pPr>
        <w:jc w:val="center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Zobowiązania Zamawiającego</w:t>
      </w:r>
    </w:p>
    <w:p w14:paraId="46020B77" w14:textId="77777777" w:rsidR="00345063" w:rsidRPr="003E7CEE" w:rsidRDefault="00963ECE" w:rsidP="00E64BE5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Na podstawie niniejszej umowy Zamawiający zobowiązuje się do:</w:t>
      </w:r>
    </w:p>
    <w:p w14:paraId="37DFDDD1" w14:textId="7216840F" w:rsidR="00345063" w:rsidRPr="003E7CEE" w:rsidRDefault="00345063" w:rsidP="00E64BE5">
      <w:pPr>
        <w:pStyle w:val="Akapitzlist"/>
        <w:numPr>
          <w:ilvl w:val="0"/>
          <w:numId w:val="45"/>
        </w:numPr>
        <w:ind w:left="567" w:hanging="283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>w</w:t>
      </w:r>
      <w:r w:rsidR="00963ECE"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>spółdziałania z Wykonawcą przy realizacji przedmiotu zamówienia</w:t>
      </w:r>
      <w:r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>;</w:t>
      </w:r>
    </w:p>
    <w:p w14:paraId="3AB6628A" w14:textId="77777777" w:rsidR="00345063" w:rsidRPr="003E7CEE" w:rsidRDefault="00345063" w:rsidP="00E64BE5">
      <w:pPr>
        <w:pStyle w:val="Akapitzlist"/>
        <w:numPr>
          <w:ilvl w:val="0"/>
          <w:numId w:val="45"/>
        </w:numPr>
        <w:ind w:left="567" w:hanging="283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>w</w:t>
      </w:r>
      <w:r w:rsidR="00963ECE"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>yznaczenia do współpracy z Wykonawcą osób niezbędnych do bieżącego kontaktu w celu prawidłowej realizacji przedmiotu zamówienia</w:t>
      </w:r>
      <w:r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>;</w:t>
      </w:r>
    </w:p>
    <w:p w14:paraId="764E6AD1" w14:textId="1F4C4DBD" w:rsidR="00345063" w:rsidRPr="003E7CEE" w:rsidRDefault="00345063" w:rsidP="00E64BE5">
      <w:pPr>
        <w:pStyle w:val="Akapitzlist"/>
        <w:numPr>
          <w:ilvl w:val="0"/>
          <w:numId w:val="45"/>
        </w:numPr>
        <w:ind w:left="567" w:hanging="283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Cs/>
          <w:color w:val="000000" w:themeColor="text1"/>
          <w:sz w:val="22"/>
          <w:szCs w:val="22"/>
        </w:rPr>
        <w:t>p</w:t>
      </w:r>
      <w:r w:rsidR="00963ECE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rzekazania Wykonawcy wszelkich uwag dotyczących przedmiotu zamówienia w terminie </w:t>
      </w:r>
      <w:r w:rsidR="00B5420C" w:rsidRPr="003E7CEE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="00963ECE" w:rsidRPr="003E7CEE">
        <w:rPr>
          <w:rFonts w:ascii="Cambria" w:hAnsi="Cambria" w:cstheme="minorHAnsi"/>
          <w:color w:val="000000" w:themeColor="text1"/>
          <w:sz w:val="22"/>
          <w:szCs w:val="22"/>
        </w:rPr>
        <w:t>do</w:t>
      </w:r>
      <w:r w:rsidR="009744D9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963ECE" w:rsidRPr="003E7CEE">
        <w:rPr>
          <w:rFonts w:ascii="Cambria" w:hAnsi="Cambria" w:cstheme="minorHAnsi"/>
          <w:color w:val="000000" w:themeColor="text1"/>
          <w:sz w:val="22"/>
          <w:szCs w:val="22"/>
        </w:rPr>
        <w:t>14 dni od momentu otrzymania opracowań, stanowiących przedmiot niniejszego</w:t>
      </w:r>
      <w:r w:rsidR="009744D9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963ECE" w:rsidRPr="003E7CEE">
        <w:rPr>
          <w:rFonts w:ascii="Cambria" w:hAnsi="Cambria" w:cstheme="minorHAnsi"/>
          <w:color w:val="000000" w:themeColor="text1"/>
          <w:sz w:val="22"/>
          <w:szCs w:val="22"/>
        </w:rPr>
        <w:t>zamówienia, w częściach lub w całości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;</w:t>
      </w:r>
    </w:p>
    <w:p w14:paraId="3A679B09" w14:textId="3CC94BA5" w:rsidR="003B6893" w:rsidRPr="003E7CEE" w:rsidRDefault="00345063" w:rsidP="00E64BE5">
      <w:pPr>
        <w:pStyle w:val="Akapitzlist"/>
        <w:numPr>
          <w:ilvl w:val="0"/>
          <w:numId w:val="45"/>
        </w:numPr>
        <w:ind w:left="567" w:hanging="283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t</w:t>
      </w:r>
      <w:r w:rsidR="00963ECE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erminowej zapłaty wynagrodzenia, o którym mowa w § </w:t>
      </w:r>
      <w:r w:rsidR="009776CE" w:rsidRPr="003E7CEE">
        <w:rPr>
          <w:rFonts w:ascii="Cambria" w:hAnsi="Cambria" w:cstheme="minorHAnsi"/>
          <w:color w:val="000000" w:themeColor="text1"/>
          <w:sz w:val="22"/>
          <w:szCs w:val="22"/>
        </w:rPr>
        <w:t>7</w:t>
      </w:r>
      <w:r w:rsidR="00963ECE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umowy na rachunek Wykonawcy wskazany na faktu</w:t>
      </w:r>
      <w:r w:rsidR="009744D9" w:rsidRPr="003E7CEE">
        <w:rPr>
          <w:rFonts w:ascii="Cambria" w:hAnsi="Cambria" w:cstheme="minorHAnsi"/>
          <w:color w:val="000000" w:themeColor="text1"/>
          <w:sz w:val="22"/>
          <w:szCs w:val="22"/>
        </w:rPr>
        <w:t>rze</w:t>
      </w:r>
      <w:r w:rsidR="00963ECE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VAT.</w:t>
      </w:r>
    </w:p>
    <w:p w14:paraId="0E29FD7D" w14:textId="77777777" w:rsidR="001D0130" w:rsidRPr="003E7CEE" w:rsidRDefault="001D0130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2468C9A4" w14:textId="79ECD811" w:rsidR="005114F5" w:rsidRPr="003E7CEE" w:rsidRDefault="005C58D8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§ </w:t>
      </w:r>
      <w:r w:rsidR="009776CE"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5</w:t>
      </w:r>
    </w:p>
    <w:p w14:paraId="630C52CC" w14:textId="77777777" w:rsidR="00BC4677" w:rsidRPr="003E7CEE" w:rsidRDefault="005114F5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Termin realizacji przedmiotu umowy</w:t>
      </w:r>
    </w:p>
    <w:p w14:paraId="5566FAB3" w14:textId="68FA2186" w:rsidR="00345063" w:rsidRPr="003E7CEE" w:rsidRDefault="003A67B6" w:rsidP="00E64BE5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Wykonawca przystąpi do realizacji zamówienia niezwłocznie po podpisaniu umowy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br/>
        <w:t>z Zamawiającym.</w:t>
      </w:r>
    </w:p>
    <w:p w14:paraId="5513CD43" w14:textId="19950904" w:rsidR="00F26DC9" w:rsidRPr="003E7CEE" w:rsidRDefault="00F26DC9" w:rsidP="00E64BE5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Termin realizacji przedmiotu umowy – </w:t>
      </w:r>
      <w:r w:rsidRPr="003E7CEE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w</w:t>
      </w:r>
      <w:r w:rsidR="00DE7F27" w:rsidRPr="003E7CEE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ciągu 5 miesięcy od dnia podpisania umowy.</w:t>
      </w:r>
    </w:p>
    <w:p w14:paraId="58DF68EC" w14:textId="77777777" w:rsidR="00345063" w:rsidRPr="003E7CEE" w:rsidRDefault="00BC4677" w:rsidP="00E64BE5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Jeżeli niewykonanie zamówienia w umownym terminie będzie spowodowane przyczynami niezależnymi od Wykonawcy, Zamawiający może wyznaczyć w porozumieniu z Wykonawcą dodatkowy termin wykonania zamówienia.</w:t>
      </w:r>
    </w:p>
    <w:p w14:paraId="3959754F" w14:textId="21CEABAA" w:rsidR="00DD79CC" w:rsidRPr="003E7CEE" w:rsidRDefault="00BC4677" w:rsidP="00E64BE5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W przypadku opóźnień z powodu uzyskiwania przez Wykonawcę niezbędnych opinii i uzgodnień,</w:t>
      </w:r>
      <w:r w:rsidR="003663E1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Wykonawca będzie musiał udowodnić, iż przyczyna nie leży po jego stronie.</w:t>
      </w:r>
    </w:p>
    <w:p w14:paraId="109C5AC6" w14:textId="77777777" w:rsidR="001D0130" w:rsidRPr="003E7CEE" w:rsidRDefault="001D0130" w:rsidP="001D0130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77DAAF34" w14:textId="0CE643E4" w:rsidR="005114F5" w:rsidRPr="003E7CEE" w:rsidRDefault="005C58D8" w:rsidP="00DE73A0">
      <w:pPr>
        <w:pStyle w:val="Nagwek1"/>
        <w:spacing w:before="0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§ </w:t>
      </w:r>
      <w:r w:rsidR="009776CE" w:rsidRPr="003E7CEE">
        <w:rPr>
          <w:rFonts w:ascii="Cambria" w:hAnsi="Cambria" w:cstheme="minorHAnsi"/>
          <w:color w:val="000000" w:themeColor="text1"/>
          <w:sz w:val="22"/>
          <w:szCs w:val="22"/>
        </w:rPr>
        <w:t>6</w:t>
      </w:r>
    </w:p>
    <w:p w14:paraId="1B804D50" w14:textId="77777777" w:rsidR="005114F5" w:rsidRPr="003E7CEE" w:rsidRDefault="005114F5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Odbiór dokumentacji</w:t>
      </w:r>
    </w:p>
    <w:p w14:paraId="436563FB" w14:textId="4D4F122B" w:rsidR="00E45967" w:rsidRPr="003E7CEE" w:rsidRDefault="003A67B6" w:rsidP="00E64BE5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Dokumentem potwierdzającym dokonanie odbioru dokumentacji projektowo-kosztorysowej  wraz z </w:t>
      </w:r>
      <w:r w:rsidR="00DD79CC" w:rsidRPr="003E7CEE">
        <w:rPr>
          <w:rFonts w:ascii="Cambria" w:hAnsi="Cambria" w:cstheme="minorHAnsi"/>
          <w:color w:val="000000" w:themeColor="text1"/>
          <w:sz w:val="22"/>
          <w:szCs w:val="22"/>
        </w:rPr>
        <w:t>decyzją na prowadzenie robót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jest protokół przekazania wraz z oświadczeniem projektanta o kompletności dokumentacji oraz o tym, że projekt został wykonany zgodnie </w:t>
      </w:r>
      <w:r w:rsidR="00B5420C" w:rsidRPr="003E7CEE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z umową, obowiązującymi przepisami prawa oraz normami i jest kompletny z punktu widzenia celu, któremu ma służyć, przygotowany w </w:t>
      </w:r>
      <w:r w:rsidR="00215201" w:rsidRPr="003E7CEE">
        <w:rPr>
          <w:rFonts w:ascii="Cambria" w:hAnsi="Cambria" w:cstheme="minorHAnsi"/>
          <w:color w:val="000000" w:themeColor="text1"/>
          <w:sz w:val="22"/>
          <w:szCs w:val="22"/>
        </w:rPr>
        <w:t>3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egzemplarzach i podpisany przez Strony umowy.</w:t>
      </w:r>
    </w:p>
    <w:p w14:paraId="3B5EFBCB" w14:textId="77777777" w:rsidR="00E45967" w:rsidRPr="003E7CEE" w:rsidRDefault="003A67B6" w:rsidP="00E64BE5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>Podstawę do wystawienia faktury stanowi podpisany protokół odbioru.</w:t>
      </w:r>
    </w:p>
    <w:p w14:paraId="7F8CA5D6" w14:textId="4ED4F591" w:rsidR="003A67B6" w:rsidRPr="003E7CEE" w:rsidRDefault="003A67B6" w:rsidP="00E64BE5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Podpisanie protokołu odbioru nie oznacza potwierdzenia braku wad fizycznych i prawnych dokumentacji projektowej</w:t>
      </w:r>
    </w:p>
    <w:p w14:paraId="5ADD931E" w14:textId="77777777" w:rsidR="001D0130" w:rsidRPr="003E7CEE" w:rsidRDefault="001D0130" w:rsidP="001D0130">
      <w:pPr>
        <w:suppressAutoHyphens w:val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51C2FD8D" w14:textId="36A56210" w:rsidR="005114F5" w:rsidRPr="003E7CEE" w:rsidRDefault="005C58D8" w:rsidP="00DE73A0">
      <w:pPr>
        <w:pStyle w:val="Nagwek1"/>
        <w:spacing w:before="0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§ </w:t>
      </w:r>
      <w:r w:rsidR="009776CE" w:rsidRPr="003E7CEE">
        <w:rPr>
          <w:rFonts w:ascii="Cambria" w:hAnsi="Cambria" w:cstheme="minorHAnsi"/>
          <w:color w:val="000000" w:themeColor="text1"/>
          <w:sz w:val="22"/>
          <w:szCs w:val="22"/>
        </w:rPr>
        <w:t>7</w:t>
      </w:r>
    </w:p>
    <w:p w14:paraId="4085D8F9" w14:textId="273C1C12" w:rsidR="005114F5" w:rsidRPr="003E7CEE" w:rsidRDefault="005114F5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Wynagrodzenie</w:t>
      </w:r>
    </w:p>
    <w:p w14:paraId="4C486DE2" w14:textId="77777777" w:rsidR="00345063" w:rsidRPr="003E7CEE" w:rsidRDefault="00345063" w:rsidP="00E64BE5">
      <w:pPr>
        <w:widowControl/>
        <w:numPr>
          <w:ilvl w:val="0"/>
          <w:numId w:val="4"/>
        </w:numPr>
        <w:suppressAutoHyphens w:val="0"/>
        <w:ind w:left="284" w:hanging="284"/>
        <w:contextualSpacing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Strony ustalają </w:t>
      </w:r>
      <w:r w:rsidRPr="003E7CEE">
        <w:rPr>
          <w:rFonts w:ascii="Cambria" w:eastAsia="Times New Roman" w:hAnsi="Cambria" w:cstheme="minorHAnsi"/>
          <w:b/>
          <w:color w:val="000000" w:themeColor="text1"/>
          <w:sz w:val="22"/>
          <w:szCs w:val="22"/>
          <w:lang w:eastAsia="ar-SA"/>
        </w:rPr>
        <w:t>wynagrodzenie ryczałtowe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 za przedmiot umowy na ogólną kwotę:</w:t>
      </w:r>
    </w:p>
    <w:p w14:paraId="11AC4FE5" w14:textId="4F67F126" w:rsidR="00345063" w:rsidRPr="003E7CEE" w:rsidRDefault="00345063" w:rsidP="00E64BE5">
      <w:pPr>
        <w:widowControl/>
        <w:suppressAutoHyphens w:val="0"/>
        <w:ind w:left="284"/>
        <w:jc w:val="both"/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HAnsi" w:hAnsi="Cambria" w:cstheme="minorHAnsi"/>
          <w:b/>
          <w:bCs/>
          <w:color w:val="000000" w:themeColor="text1"/>
          <w:spacing w:val="-1"/>
          <w:sz w:val="22"/>
          <w:szCs w:val="22"/>
          <w:lang w:eastAsia="pl-PL"/>
        </w:rPr>
        <w:t>n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pacing w:val="1"/>
          <w:sz w:val="22"/>
          <w:szCs w:val="22"/>
          <w:lang w:eastAsia="pl-PL"/>
        </w:rPr>
        <w:t>ett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pacing w:val="-1"/>
          <w:sz w:val="22"/>
          <w:szCs w:val="22"/>
          <w:lang w:eastAsia="pl-PL"/>
        </w:rPr>
        <w:t>o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z w:val="22"/>
          <w:szCs w:val="22"/>
          <w:lang w:eastAsia="pl-PL"/>
        </w:rPr>
        <w:t xml:space="preserve">: </w:t>
      </w:r>
      <w:r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………………………</w:t>
      </w:r>
      <w:r w:rsidR="00E45967"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…………………………………………………</w:t>
      </w:r>
      <w:r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…..</w:t>
      </w:r>
      <w:r w:rsidRPr="003E7CEE">
        <w:rPr>
          <w:rFonts w:ascii="Cambria" w:eastAsiaTheme="minorHAnsi" w:hAnsi="Cambria" w:cstheme="minorHAnsi"/>
          <w:b/>
          <w:color w:val="000000" w:themeColor="text1"/>
          <w:spacing w:val="1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b/>
          <w:color w:val="000000" w:themeColor="text1"/>
          <w:spacing w:val="2"/>
          <w:sz w:val="22"/>
          <w:szCs w:val="22"/>
          <w:lang w:eastAsia="pl-PL"/>
        </w:rPr>
        <w:t>z</w:t>
      </w:r>
      <w:r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ł</w:t>
      </w:r>
    </w:p>
    <w:p w14:paraId="1A81C109" w14:textId="6CD5E27E" w:rsidR="00345063" w:rsidRPr="003E7CEE" w:rsidRDefault="00345063" w:rsidP="00E64BE5">
      <w:pPr>
        <w:widowControl/>
        <w:suppressAutoHyphens w:val="0"/>
        <w:ind w:left="284"/>
        <w:jc w:val="both"/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1"/>
          <w:sz w:val="22"/>
          <w:szCs w:val="22"/>
          <w:lang w:eastAsia="pl-PL"/>
        </w:rPr>
        <w:t>(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3"/>
          <w:sz w:val="22"/>
          <w:szCs w:val="22"/>
          <w:lang w:eastAsia="pl-PL"/>
        </w:rPr>
        <w:t>s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2"/>
          <w:sz w:val="22"/>
          <w:szCs w:val="22"/>
          <w:lang w:eastAsia="pl-PL"/>
        </w:rPr>
        <w:t>ł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owni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e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: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1"/>
          <w:sz w:val="22"/>
          <w:szCs w:val="22"/>
          <w:lang w:eastAsia="pl-PL"/>
        </w:rPr>
        <w:t xml:space="preserve"> …………………………………………………</w:t>
      </w:r>
      <w:r w:rsidR="00E45967" w:rsidRPr="003E7CEE">
        <w:rPr>
          <w:rFonts w:ascii="Cambria" w:eastAsiaTheme="minorHAnsi" w:hAnsi="Cambria" w:cstheme="minorHAnsi"/>
          <w:i/>
          <w:iCs/>
          <w:color w:val="000000" w:themeColor="text1"/>
          <w:spacing w:val="-1"/>
          <w:sz w:val="22"/>
          <w:szCs w:val="22"/>
          <w:lang w:eastAsia="pl-PL"/>
        </w:rPr>
        <w:t>…………………………………………………………………………………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1"/>
          <w:sz w:val="22"/>
          <w:szCs w:val="22"/>
          <w:lang w:eastAsia="pl-PL"/>
        </w:rPr>
        <w:t>..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)</w:t>
      </w:r>
    </w:p>
    <w:p w14:paraId="7ED73CA0" w14:textId="77777777" w:rsidR="00345063" w:rsidRPr="003E7CEE" w:rsidRDefault="00345063" w:rsidP="00E64BE5">
      <w:pPr>
        <w:widowControl/>
        <w:suppressAutoHyphens w:val="0"/>
        <w:ind w:left="284"/>
        <w:jc w:val="both"/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pl</w:t>
      </w:r>
      <w:r w:rsidRPr="003E7CEE">
        <w:rPr>
          <w:rFonts w:ascii="Cambria" w:eastAsiaTheme="minorHAnsi" w:hAnsi="Cambria" w:cstheme="minorHAnsi"/>
          <w:color w:val="000000" w:themeColor="text1"/>
          <w:spacing w:val="-2"/>
          <w:sz w:val="22"/>
          <w:szCs w:val="22"/>
          <w:lang w:eastAsia="pl-PL"/>
        </w:rPr>
        <w:t>u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s</w:t>
      </w:r>
      <w:r w:rsidRPr="003E7CEE">
        <w:rPr>
          <w:rFonts w:ascii="Cambria" w:eastAsiaTheme="minorHAnsi" w:hAnsi="Cambria" w:cstheme="minorHAnsi"/>
          <w:color w:val="000000" w:themeColor="text1"/>
          <w:spacing w:val="3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color w:val="000000" w:themeColor="text1"/>
          <w:spacing w:val="-1"/>
          <w:sz w:val="22"/>
          <w:szCs w:val="22"/>
          <w:lang w:eastAsia="pl-PL"/>
        </w:rPr>
        <w:t>p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oda</w:t>
      </w:r>
      <w:r w:rsidRPr="003E7CEE">
        <w:rPr>
          <w:rFonts w:ascii="Cambria" w:eastAsiaTheme="minorHAnsi" w:hAnsi="Cambria" w:cstheme="minorHAnsi"/>
          <w:color w:val="000000" w:themeColor="text1"/>
          <w:spacing w:val="-1"/>
          <w:sz w:val="22"/>
          <w:szCs w:val="22"/>
          <w:lang w:eastAsia="pl-PL"/>
        </w:rPr>
        <w:t>te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k</w:t>
      </w:r>
      <w:r w:rsidRPr="003E7CEE">
        <w:rPr>
          <w:rFonts w:ascii="Cambria" w:eastAsiaTheme="minorHAnsi" w:hAnsi="Cambria" w:cstheme="minorHAnsi"/>
          <w:color w:val="000000" w:themeColor="text1"/>
          <w:spacing w:val="2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color w:val="000000" w:themeColor="text1"/>
          <w:spacing w:val="-8"/>
          <w:sz w:val="22"/>
          <w:szCs w:val="22"/>
          <w:lang w:eastAsia="pl-PL"/>
        </w:rPr>
        <w:t>V</w:t>
      </w:r>
      <w:r w:rsidRPr="003E7CEE">
        <w:rPr>
          <w:rFonts w:ascii="Cambria" w:eastAsiaTheme="minorHAnsi" w:hAnsi="Cambria" w:cstheme="minorHAnsi"/>
          <w:color w:val="000000" w:themeColor="text1"/>
          <w:spacing w:val="-14"/>
          <w:sz w:val="22"/>
          <w:szCs w:val="22"/>
          <w:lang w:eastAsia="pl-PL"/>
        </w:rPr>
        <w:t>A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T wg</w:t>
      </w:r>
      <w:r w:rsidRPr="003E7CEE">
        <w:rPr>
          <w:rFonts w:ascii="Cambria" w:eastAsiaTheme="minorHAnsi" w:hAnsi="Cambria" w:cstheme="minorHAnsi"/>
          <w:color w:val="000000" w:themeColor="text1"/>
          <w:spacing w:val="2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color w:val="000000" w:themeColor="text1"/>
          <w:spacing w:val="-2"/>
          <w:sz w:val="22"/>
          <w:szCs w:val="22"/>
          <w:lang w:eastAsia="pl-PL"/>
        </w:rPr>
        <w:t>o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bowiązu</w:t>
      </w:r>
      <w:r w:rsidRPr="003E7CEE">
        <w:rPr>
          <w:rFonts w:ascii="Cambria" w:eastAsiaTheme="minorHAnsi" w:hAnsi="Cambria" w:cstheme="minorHAnsi"/>
          <w:color w:val="000000" w:themeColor="text1"/>
          <w:spacing w:val="1"/>
          <w:sz w:val="22"/>
          <w:szCs w:val="22"/>
          <w:lang w:eastAsia="pl-PL"/>
        </w:rPr>
        <w:t>j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ą</w:t>
      </w:r>
      <w:r w:rsidRPr="003E7CEE">
        <w:rPr>
          <w:rFonts w:ascii="Cambria" w:eastAsiaTheme="minorHAnsi" w:hAnsi="Cambria" w:cstheme="minorHAnsi"/>
          <w:color w:val="000000" w:themeColor="text1"/>
          <w:spacing w:val="-1"/>
          <w:sz w:val="22"/>
          <w:szCs w:val="22"/>
          <w:lang w:eastAsia="pl-PL"/>
        </w:rPr>
        <w:t>c</w:t>
      </w:r>
      <w:r w:rsidRPr="003E7CEE">
        <w:rPr>
          <w:rFonts w:ascii="Cambria" w:eastAsiaTheme="minorHAnsi" w:hAnsi="Cambria" w:cstheme="minorHAnsi"/>
          <w:color w:val="000000" w:themeColor="text1"/>
          <w:spacing w:val="-2"/>
          <w:sz w:val="22"/>
          <w:szCs w:val="22"/>
          <w:lang w:eastAsia="pl-PL"/>
        </w:rPr>
        <w:t>y</w:t>
      </w:r>
      <w:r w:rsidRPr="003E7CEE">
        <w:rPr>
          <w:rFonts w:ascii="Cambria" w:eastAsiaTheme="minorHAnsi" w:hAnsi="Cambria" w:cstheme="minorHAnsi"/>
          <w:color w:val="000000" w:themeColor="text1"/>
          <w:spacing w:val="1"/>
          <w:sz w:val="22"/>
          <w:szCs w:val="22"/>
          <w:lang w:eastAsia="pl-PL"/>
        </w:rPr>
        <w:t>c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h pr</w:t>
      </w:r>
      <w:r w:rsidRPr="003E7CEE">
        <w:rPr>
          <w:rFonts w:ascii="Cambria" w:eastAsiaTheme="minorHAnsi" w:hAnsi="Cambria" w:cstheme="minorHAnsi"/>
          <w:color w:val="000000" w:themeColor="text1"/>
          <w:spacing w:val="-2"/>
          <w:sz w:val="22"/>
          <w:szCs w:val="22"/>
          <w:lang w:eastAsia="pl-PL"/>
        </w:rPr>
        <w:t>z</w:t>
      </w:r>
      <w:r w:rsidRPr="003E7CEE">
        <w:rPr>
          <w:rFonts w:ascii="Cambria" w:eastAsiaTheme="minorHAnsi" w:hAnsi="Cambria" w:cstheme="minorHAnsi"/>
          <w:color w:val="000000" w:themeColor="text1"/>
          <w:spacing w:val="-1"/>
          <w:sz w:val="22"/>
          <w:szCs w:val="22"/>
          <w:lang w:eastAsia="pl-PL"/>
        </w:rPr>
        <w:t>e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pi</w:t>
      </w:r>
      <w:r w:rsidRPr="003E7CEE">
        <w:rPr>
          <w:rFonts w:ascii="Cambria" w:eastAsiaTheme="minorHAnsi" w:hAnsi="Cambria" w:cstheme="minorHAnsi"/>
          <w:color w:val="000000" w:themeColor="text1"/>
          <w:spacing w:val="1"/>
          <w:sz w:val="22"/>
          <w:szCs w:val="22"/>
          <w:lang w:eastAsia="pl-PL"/>
        </w:rPr>
        <w:t>s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ów</w:t>
      </w:r>
    </w:p>
    <w:p w14:paraId="223DB578" w14:textId="77777777" w:rsidR="00345063" w:rsidRPr="003E7CEE" w:rsidRDefault="00345063" w:rsidP="00E64BE5">
      <w:pPr>
        <w:widowControl/>
        <w:suppressAutoHyphens w:val="0"/>
        <w:ind w:left="284"/>
        <w:jc w:val="both"/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HAnsi" w:hAnsi="Cambria" w:cstheme="minorHAnsi"/>
          <w:b/>
          <w:bCs/>
          <w:color w:val="000000" w:themeColor="text1"/>
          <w:sz w:val="22"/>
          <w:szCs w:val="22"/>
          <w:lang w:eastAsia="pl-PL"/>
        </w:rPr>
        <w:t>p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pacing w:val="-1"/>
          <w:sz w:val="22"/>
          <w:szCs w:val="22"/>
          <w:lang w:eastAsia="pl-PL"/>
        </w:rPr>
        <w:t>o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z w:val="22"/>
          <w:szCs w:val="22"/>
          <w:lang w:eastAsia="pl-PL"/>
        </w:rPr>
        <w:t>dat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pacing w:val="1"/>
          <w:sz w:val="22"/>
          <w:szCs w:val="22"/>
          <w:lang w:eastAsia="pl-PL"/>
        </w:rPr>
        <w:t>e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z w:val="22"/>
          <w:szCs w:val="22"/>
          <w:lang w:eastAsia="pl-PL"/>
        </w:rPr>
        <w:t>k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pacing w:val="1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pacing w:val="-1"/>
          <w:sz w:val="22"/>
          <w:szCs w:val="22"/>
          <w:lang w:eastAsia="pl-PL"/>
        </w:rPr>
        <w:t>V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z w:val="22"/>
          <w:szCs w:val="22"/>
          <w:lang w:eastAsia="pl-PL"/>
        </w:rPr>
        <w:t xml:space="preserve">AT 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wyno</w:t>
      </w:r>
      <w:r w:rsidRPr="003E7CEE">
        <w:rPr>
          <w:rFonts w:ascii="Cambria" w:eastAsiaTheme="minorHAnsi" w:hAnsi="Cambria" w:cstheme="minorHAnsi"/>
          <w:color w:val="000000" w:themeColor="text1"/>
          <w:spacing w:val="1"/>
          <w:sz w:val="22"/>
          <w:szCs w:val="22"/>
          <w:lang w:eastAsia="pl-PL"/>
        </w:rPr>
        <w:t>s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i ……………….</w:t>
      </w:r>
      <w:r w:rsidRPr="003E7CEE">
        <w:rPr>
          <w:rFonts w:ascii="Cambria" w:eastAsiaTheme="minorHAnsi" w:hAnsi="Cambria" w:cstheme="minorHAnsi"/>
          <w:color w:val="000000" w:themeColor="text1"/>
          <w:spacing w:val="1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 xml:space="preserve">%, </w:t>
      </w:r>
      <w:r w:rsidRPr="003E7CEE">
        <w:rPr>
          <w:rFonts w:ascii="Cambria" w:eastAsiaTheme="minorHAnsi" w:hAnsi="Cambria" w:cstheme="minorHAnsi"/>
          <w:color w:val="000000" w:themeColor="text1"/>
          <w:spacing w:val="-1"/>
          <w:sz w:val="22"/>
          <w:szCs w:val="22"/>
          <w:lang w:eastAsia="pl-PL"/>
        </w:rPr>
        <w:t>c</w:t>
      </w: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 xml:space="preserve">zyli </w:t>
      </w:r>
      <w:r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…………………………..</w:t>
      </w:r>
      <w:r w:rsidRPr="003E7CEE">
        <w:rPr>
          <w:rFonts w:ascii="Cambria" w:eastAsiaTheme="minorHAnsi" w:hAnsi="Cambria" w:cstheme="minorHAnsi"/>
          <w:b/>
          <w:color w:val="000000" w:themeColor="text1"/>
          <w:spacing w:val="1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b/>
          <w:color w:val="000000" w:themeColor="text1"/>
          <w:spacing w:val="2"/>
          <w:sz w:val="22"/>
          <w:szCs w:val="22"/>
          <w:lang w:eastAsia="pl-PL"/>
        </w:rPr>
        <w:t>z</w:t>
      </w:r>
      <w:r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ł</w:t>
      </w:r>
    </w:p>
    <w:p w14:paraId="34679370" w14:textId="3F274532" w:rsidR="00345063" w:rsidRPr="003E7CEE" w:rsidRDefault="00345063" w:rsidP="00E64BE5">
      <w:pPr>
        <w:widowControl/>
        <w:suppressAutoHyphens w:val="0"/>
        <w:ind w:left="284"/>
        <w:jc w:val="both"/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1"/>
          <w:sz w:val="22"/>
          <w:szCs w:val="22"/>
          <w:lang w:eastAsia="pl-PL"/>
        </w:rPr>
        <w:t>(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3"/>
          <w:sz w:val="22"/>
          <w:szCs w:val="22"/>
          <w:lang w:eastAsia="pl-PL"/>
        </w:rPr>
        <w:t>s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2"/>
          <w:sz w:val="22"/>
          <w:szCs w:val="22"/>
          <w:lang w:eastAsia="pl-PL"/>
        </w:rPr>
        <w:t>ł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owni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e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: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1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……………………………</w:t>
      </w:r>
      <w:r w:rsidR="00E45967"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……………………………………………………………………………………………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…………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)</w:t>
      </w:r>
    </w:p>
    <w:p w14:paraId="048FF72C" w14:textId="77777777" w:rsidR="00345063" w:rsidRPr="003E7CEE" w:rsidRDefault="00345063" w:rsidP="00E64BE5">
      <w:pPr>
        <w:widowControl/>
        <w:suppressAutoHyphens w:val="0"/>
        <w:ind w:left="284"/>
        <w:jc w:val="both"/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  <w:t>co stanowi wynagrodzenie w kwocie</w:t>
      </w:r>
    </w:p>
    <w:p w14:paraId="220A1167" w14:textId="6602ECC1" w:rsidR="00345063" w:rsidRPr="003E7CEE" w:rsidRDefault="00345063" w:rsidP="00E64BE5">
      <w:pPr>
        <w:widowControl/>
        <w:suppressAutoHyphens w:val="0"/>
        <w:ind w:left="284"/>
        <w:jc w:val="both"/>
        <w:rPr>
          <w:rFonts w:ascii="Cambria" w:eastAsiaTheme="minorHAnsi" w:hAnsi="Cambria" w:cstheme="minorHAns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HAnsi" w:hAnsi="Cambria" w:cstheme="minorHAnsi"/>
          <w:b/>
          <w:bCs/>
          <w:color w:val="000000" w:themeColor="text1"/>
          <w:spacing w:val="-1"/>
          <w:sz w:val="22"/>
          <w:szCs w:val="22"/>
          <w:lang w:eastAsia="pl-PL"/>
        </w:rPr>
        <w:t>brutto</w:t>
      </w:r>
      <w:r w:rsidRPr="003E7CEE">
        <w:rPr>
          <w:rFonts w:ascii="Cambria" w:eastAsiaTheme="minorHAnsi" w:hAnsi="Cambria" w:cstheme="minorHAnsi"/>
          <w:b/>
          <w:bCs/>
          <w:color w:val="000000" w:themeColor="text1"/>
          <w:sz w:val="22"/>
          <w:szCs w:val="22"/>
          <w:lang w:eastAsia="pl-PL"/>
        </w:rPr>
        <w:t xml:space="preserve">: </w:t>
      </w:r>
      <w:r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………………………</w:t>
      </w:r>
      <w:r w:rsidR="00E45967"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…………………………………………………</w:t>
      </w:r>
      <w:r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….</w:t>
      </w:r>
      <w:r w:rsidRPr="003E7CEE">
        <w:rPr>
          <w:rFonts w:ascii="Cambria" w:eastAsiaTheme="minorHAnsi" w:hAnsi="Cambria" w:cstheme="minorHAnsi"/>
          <w:b/>
          <w:color w:val="000000" w:themeColor="text1"/>
          <w:spacing w:val="1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b/>
          <w:color w:val="000000" w:themeColor="text1"/>
          <w:spacing w:val="2"/>
          <w:sz w:val="22"/>
          <w:szCs w:val="22"/>
          <w:lang w:eastAsia="pl-PL"/>
        </w:rPr>
        <w:t>z</w:t>
      </w:r>
      <w:r w:rsidRPr="003E7CEE">
        <w:rPr>
          <w:rFonts w:ascii="Cambria" w:eastAsiaTheme="minorHAnsi" w:hAnsi="Cambria" w:cstheme="minorHAnsi"/>
          <w:b/>
          <w:color w:val="000000" w:themeColor="text1"/>
          <w:sz w:val="22"/>
          <w:szCs w:val="22"/>
          <w:lang w:eastAsia="pl-PL"/>
        </w:rPr>
        <w:t>ł</w:t>
      </w:r>
    </w:p>
    <w:p w14:paraId="774A5BA8" w14:textId="6657564E" w:rsidR="00345063" w:rsidRPr="003E7CEE" w:rsidRDefault="00345063" w:rsidP="00E64BE5">
      <w:pPr>
        <w:widowControl/>
        <w:suppressAutoHyphens w:val="0"/>
        <w:ind w:left="284"/>
        <w:jc w:val="both"/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1"/>
          <w:sz w:val="22"/>
          <w:szCs w:val="22"/>
          <w:lang w:eastAsia="pl-PL"/>
        </w:rPr>
        <w:t>(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3"/>
          <w:sz w:val="22"/>
          <w:szCs w:val="22"/>
          <w:lang w:eastAsia="pl-PL"/>
        </w:rPr>
        <w:t>s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2"/>
          <w:sz w:val="22"/>
          <w:szCs w:val="22"/>
          <w:lang w:eastAsia="pl-PL"/>
        </w:rPr>
        <w:t>ł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owni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e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: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-1"/>
          <w:sz w:val="22"/>
          <w:szCs w:val="22"/>
          <w:lang w:eastAsia="pl-PL"/>
        </w:rPr>
        <w:t xml:space="preserve"> 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………………</w:t>
      </w:r>
      <w:r w:rsidR="00E45967"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……………………………………………………………………………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pacing w:val="1"/>
          <w:sz w:val="22"/>
          <w:szCs w:val="22"/>
          <w:lang w:eastAsia="pl-PL"/>
        </w:rPr>
        <w:t>………………………………………</w:t>
      </w:r>
      <w:r w:rsidRPr="003E7CEE">
        <w:rPr>
          <w:rFonts w:ascii="Cambria" w:eastAsiaTheme="minorHAnsi" w:hAnsi="Cambria" w:cstheme="minorHAnsi"/>
          <w:i/>
          <w:iCs/>
          <w:color w:val="000000" w:themeColor="text1"/>
          <w:sz w:val="22"/>
          <w:szCs w:val="22"/>
          <w:lang w:eastAsia="pl-PL"/>
        </w:rPr>
        <w:t>)</w:t>
      </w:r>
    </w:p>
    <w:p w14:paraId="7AAB218E" w14:textId="6D78D289" w:rsidR="00345063" w:rsidRPr="003E7CEE" w:rsidRDefault="00345063" w:rsidP="00E64BE5">
      <w:pPr>
        <w:widowControl/>
        <w:suppressAutoHyphens w:val="0"/>
        <w:ind w:left="284"/>
        <w:contextualSpacing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Wynagrodzenie obejmuje koszty przygotowania kompletnej dokumentacji, jej kopii </w:t>
      </w:r>
      <w:r w:rsidR="00B5420C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br/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oraz wszelkiego rodzaju opłat występujących na etapie przygotowania dokumentacji, niezbędnych do wykonania przedmiotu umowy określonego w §1.</w:t>
      </w:r>
    </w:p>
    <w:p w14:paraId="3619EC84" w14:textId="77777777" w:rsidR="00345063" w:rsidRPr="003E7CEE" w:rsidRDefault="00345063" w:rsidP="00E64BE5">
      <w:pPr>
        <w:widowControl/>
        <w:numPr>
          <w:ilvl w:val="0"/>
          <w:numId w:val="4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="Times New Roman" w:hAnsi="Cambria" w:cstheme="minorHAnsi"/>
          <w:color w:val="000000" w:themeColor="text1"/>
          <w:spacing w:val="-7"/>
          <w:sz w:val="22"/>
          <w:szCs w:val="22"/>
          <w:lang w:eastAsia="pl-PL"/>
        </w:rPr>
        <w:t>W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ynagrod</w:t>
      </w:r>
      <w:r w:rsidRPr="003E7CEE">
        <w:rPr>
          <w:rFonts w:ascii="Cambria" w:eastAsia="Times New Roman" w:hAnsi="Cambria" w:cstheme="minorHAnsi"/>
          <w:color w:val="000000" w:themeColor="text1"/>
          <w:spacing w:val="-2"/>
          <w:sz w:val="22"/>
          <w:szCs w:val="22"/>
          <w:lang w:eastAsia="pl-PL"/>
        </w:rPr>
        <w:t>z</w:t>
      </w:r>
      <w:r w:rsidRPr="003E7CEE">
        <w:rPr>
          <w:rFonts w:ascii="Cambria" w:eastAsia="Times New Roman" w:hAnsi="Cambria" w:cstheme="minorHAnsi"/>
          <w:color w:val="000000" w:themeColor="text1"/>
          <w:spacing w:val="-1"/>
          <w:sz w:val="22"/>
          <w:szCs w:val="22"/>
          <w:lang w:eastAsia="pl-PL"/>
        </w:rPr>
        <w:t>e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n</w:t>
      </w:r>
      <w:r w:rsidRPr="003E7CEE">
        <w:rPr>
          <w:rFonts w:ascii="Cambria" w:eastAsia="Times New Roman" w:hAnsi="Cambria" w:cstheme="minorHAnsi"/>
          <w:color w:val="000000" w:themeColor="text1"/>
          <w:spacing w:val="2"/>
          <w:sz w:val="22"/>
          <w:szCs w:val="22"/>
          <w:lang w:eastAsia="pl-PL"/>
        </w:rPr>
        <w:t>i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e</w:t>
      </w:r>
      <w:r w:rsidRPr="003E7CEE">
        <w:rPr>
          <w:rFonts w:ascii="Cambria" w:eastAsia="Times New Roman" w:hAnsi="Cambria" w:cstheme="minorHAnsi"/>
          <w:color w:val="000000" w:themeColor="text1"/>
          <w:spacing w:val="-1"/>
          <w:sz w:val="22"/>
          <w:szCs w:val="22"/>
          <w:lang w:eastAsia="pl-PL"/>
        </w:rPr>
        <w:t xml:space="preserve"> </w:t>
      </w:r>
      <w:r w:rsidRPr="003E7CEE">
        <w:rPr>
          <w:rFonts w:ascii="Cambria" w:eastAsia="Times New Roman" w:hAnsi="Cambria" w:cstheme="minorHAnsi"/>
          <w:color w:val="000000" w:themeColor="text1"/>
          <w:spacing w:val="-7"/>
          <w:sz w:val="22"/>
          <w:szCs w:val="22"/>
          <w:lang w:eastAsia="pl-PL"/>
        </w:rPr>
        <w:t>W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y</w:t>
      </w:r>
      <w:r w:rsidRPr="003E7CEE">
        <w:rPr>
          <w:rFonts w:ascii="Cambria" w:eastAsia="Times New Roman" w:hAnsi="Cambria" w:cstheme="minorHAnsi"/>
          <w:color w:val="000000" w:themeColor="text1"/>
          <w:spacing w:val="-2"/>
          <w:sz w:val="22"/>
          <w:szCs w:val="22"/>
          <w:lang w:eastAsia="pl-PL"/>
        </w:rPr>
        <w:t>k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on</w:t>
      </w:r>
      <w:r w:rsidRPr="003E7CEE">
        <w:rPr>
          <w:rFonts w:ascii="Cambria" w:eastAsia="Times New Roman" w:hAnsi="Cambria" w:cstheme="minorHAnsi"/>
          <w:color w:val="000000" w:themeColor="text1"/>
          <w:spacing w:val="-2"/>
          <w:sz w:val="22"/>
          <w:szCs w:val="22"/>
          <w:lang w:eastAsia="pl-PL"/>
        </w:rPr>
        <w:t>a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w</w:t>
      </w:r>
      <w:r w:rsidRPr="003E7CEE">
        <w:rPr>
          <w:rFonts w:ascii="Cambria" w:eastAsia="Times New Roman" w:hAnsi="Cambria" w:cstheme="minorHAnsi"/>
          <w:color w:val="000000" w:themeColor="text1"/>
          <w:spacing w:val="1"/>
          <w:sz w:val="22"/>
          <w:szCs w:val="22"/>
          <w:lang w:eastAsia="pl-PL"/>
        </w:rPr>
        <w:t>c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 xml:space="preserve">y </w:t>
      </w:r>
      <w:r w:rsidRPr="003E7CEE">
        <w:rPr>
          <w:rFonts w:ascii="Cambria" w:eastAsia="Times New Roman" w:hAnsi="Cambria" w:cstheme="minorHAnsi"/>
          <w:color w:val="000000" w:themeColor="text1"/>
          <w:spacing w:val="-2"/>
          <w:sz w:val="22"/>
          <w:szCs w:val="22"/>
          <w:lang w:eastAsia="pl-PL"/>
        </w:rPr>
        <w:t>z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o</w:t>
      </w:r>
      <w:r w:rsidRPr="003E7CEE">
        <w:rPr>
          <w:rFonts w:ascii="Cambria" w:eastAsia="Times New Roman" w:hAnsi="Cambria" w:cstheme="minorHAnsi"/>
          <w:color w:val="000000" w:themeColor="text1"/>
          <w:spacing w:val="1"/>
          <w:sz w:val="22"/>
          <w:szCs w:val="22"/>
          <w:lang w:eastAsia="pl-PL"/>
        </w:rPr>
        <w:t>s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tanie z</w:t>
      </w:r>
      <w:r w:rsidRPr="003E7CEE">
        <w:rPr>
          <w:rFonts w:ascii="Cambria" w:eastAsia="Times New Roman" w:hAnsi="Cambria" w:cstheme="minorHAnsi"/>
          <w:color w:val="000000" w:themeColor="text1"/>
          <w:spacing w:val="-2"/>
          <w:sz w:val="22"/>
          <w:szCs w:val="22"/>
          <w:lang w:eastAsia="pl-PL"/>
        </w:rPr>
        <w:t>a</w:t>
      </w:r>
      <w:r w:rsidRPr="003E7CEE">
        <w:rPr>
          <w:rFonts w:ascii="Cambria" w:eastAsia="Times New Roman" w:hAnsi="Cambria" w:cstheme="minorHAnsi"/>
          <w:color w:val="000000" w:themeColor="text1"/>
          <w:spacing w:val="2"/>
          <w:sz w:val="22"/>
          <w:szCs w:val="22"/>
          <w:lang w:eastAsia="pl-PL"/>
        </w:rPr>
        <w:t>p</w:t>
      </w:r>
      <w:r w:rsidRPr="003E7CEE">
        <w:rPr>
          <w:rFonts w:ascii="Cambria" w:eastAsia="Times New Roman" w:hAnsi="Cambria" w:cstheme="minorHAnsi"/>
          <w:color w:val="000000" w:themeColor="text1"/>
          <w:spacing w:val="-2"/>
          <w:sz w:val="22"/>
          <w:szCs w:val="22"/>
          <w:lang w:eastAsia="pl-PL"/>
        </w:rPr>
        <w:t>ł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a</w:t>
      </w:r>
      <w:r w:rsidRPr="003E7CEE">
        <w:rPr>
          <w:rFonts w:ascii="Cambria" w:eastAsia="Times New Roman" w:hAnsi="Cambria" w:cstheme="minorHAnsi"/>
          <w:color w:val="000000" w:themeColor="text1"/>
          <w:spacing w:val="1"/>
          <w:sz w:val="22"/>
          <w:szCs w:val="22"/>
          <w:lang w:eastAsia="pl-PL"/>
        </w:rPr>
        <w:t>c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one pr</w:t>
      </w:r>
      <w:r w:rsidRPr="003E7CEE">
        <w:rPr>
          <w:rFonts w:ascii="Cambria" w:eastAsia="Times New Roman" w:hAnsi="Cambria" w:cstheme="minorHAnsi"/>
          <w:color w:val="000000" w:themeColor="text1"/>
          <w:spacing w:val="-2"/>
          <w:sz w:val="22"/>
          <w:szCs w:val="22"/>
          <w:lang w:eastAsia="pl-PL"/>
        </w:rPr>
        <w:t>z</w:t>
      </w:r>
      <w:r w:rsidRPr="003E7CEE">
        <w:rPr>
          <w:rFonts w:ascii="Cambria" w:eastAsia="Times New Roman" w:hAnsi="Cambria" w:cstheme="minorHAnsi"/>
          <w:color w:val="000000" w:themeColor="text1"/>
          <w:spacing w:val="-1"/>
          <w:sz w:val="22"/>
          <w:szCs w:val="22"/>
          <w:lang w:eastAsia="pl-PL"/>
        </w:rPr>
        <w:t>e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l</w:t>
      </w:r>
      <w:r w:rsidRPr="003E7CEE">
        <w:rPr>
          <w:rFonts w:ascii="Cambria" w:eastAsia="Times New Roman" w:hAnsi="Cambria" w:cstheme="minorHAnsi"/>
          <w:color w:val="000000" w:themeColor="text1"/>
          <w:spacing w:val="1"/>
          <w:sz w:val="22"/>
          <w:szCs w:val="22"/>
          <w:lang w:eastAsia="pl-PL"/>
        </w:rPr>
        <w:t>e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w</w:t>
      </w:r>
      <w:r w:rsidRPr="003E7CEE">
        <w:rPr>
          <w:rFonts w:ascii="Cambria" w:eastAsia="Times New Roman" w:hAnsi="Cambria" w:cstheme="minorHAnsi"/>
          <w:color w:val="000000" w:themeColor="text1"/>
          <w:spacing w:val="-1"/>
          <w:sz w:val="22"/>
          <w:szCs w:val="22"/>
          <w:lang w:eastAsia="pl-PL"/>
        </w:rPr>
        <w:t>e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m z</w:t>
      </w:r>
      <w:r w:rsidRPr="003E7CEE">
        <w:rPr>
          <w:rFonts w:ascii="Cambria" w:eastAsia="Times New Roman" w:hAnsi="Cambria" w:cstheme="minorHAnsi"/>
          <w:color w:val="000000" w:themeColor="text1"/>
          <w:spacing w:val="2"/>
          <w:sz w:val="22"/>
          <w:szCs w:val="22"/>
          <w:lang w:eastAsia="pl-PL"/>
        </w:rPr>
        <w:t xml:space="preserve"> </w:t>
      </w:r>
      <w:r w:rsidRPr="003E7CEE">
        <w:rPr>
          <w:rFonts w:ascii="Cambria" w:eastAsia="Times New Roman" w:hAnsi="Cambria" w:cstheme="minorHAnsi"/>
          <w:color w:val="000000" w:themeColor="text1"/>
          <w:spacing w:val="-4"/>
          <w:sz w:val="22"/>
          <w:szCs w:val="22"/>
          <w:lang w:eastAsia="pl-PL"/>
        </w:rPr>
        <w:t>k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 xml:space="preserve">onta </w:t>
      </w:r>
      <w:r w:rsidRPr="003E7CEE">
        <w:rPr>
          <w:rFonts w:ascii="Cambria" w:eastAsia="Times New Roman" w:hAnsi="Cambria" w:cstheme="minorHAnsi"/>
          <w:color w:val="000000" w:themeColor="text1"/>
          <w:spacing w:val="-6"/>
          <w:sz w:val="22"/>
          <w:szCs w:val="22"/>
          <w:lang w:eastAsia="pl-PL"/>
        </w:rPr>
        <w:t>Z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amawia</w:t>
      </w:r>
      <w:r w:rsidRPr="003E7CEE">
        <w:rPr>
          <w:rFonts w:ascii="Cambria" w:eastAsia="Times New Roman" w:hAnsi="Cambria" w:cstheme="minorHAnsi"/>
          <w:color w:val="000000" w:themeColor="text1"/>
          <w:spacing w:val="-1"/>
          <w:sz w:val="22"/>
          <w:szCs w:val="22"/>
          <w:lang w:eastAsia="pl-PL"/>
        </w:rPr>
        <w:t>j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ą</w:t>
      </w:r>
      <w:r w:rsidRPr="003E7CEE">
        <w:rPr>
          <w:rFonts w:ascii="Cambria" w:eastAsia="Times New Roman" w:hAnsi="Cambria" w:cstheme="minorHAnsi"/>
          <w:color w:val="000000" w:themeColor="text1"/>
          <w:spacing w:val="1"/>
          <w:sz w:val="22"/>
          <w:szCs w:val="22"/>
          <w:lang w:eastAsia="pl-PL"/>
        </w:rPr>
        <w:t>c</w:t>
      </w:r>
      <w:r w:rsidRPr="003E7CEE">
        <w:rPr>
          <w:rFonts w:ascii="Cambria" w:eastAsia="Times New Roman" w:hAnsi="Cambria" w:cstheme="minorHAnsi"/>
          <w:color w:val="000000" w:themeColor="text1"/>
          <w:spacing w:val="-1"/>
          <w:sz w:val="22"/>
          <w:szCs w:val="22"/>
          <w:lang w:eastAsia="pl-PL"/>
        </w:rPr>
        <w:t>e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 xml:space="preserve">go na </w:t>
      </w:r>
      <w:r w:rsidRPr="003E7CEE">
        <w:rPr>
          <w:rFonts w:ascii="Cambria" w:eastAsia="Times New Roman" w:hAnsi="Cambria" w:cstheme="minorHAnsi"/>
          <w:color w:val="000000" w:themeColor="text1"/>
          <w:spacing w:val="-2"/>
          <w:sz w:val="22"/>
          <w:szCs w:val="22"/>
          <w:lang w:eastAsia="pl-PL"/>
        </w:rPr>
        <w:t>k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 xml:space="preserve">onto </w:t>
      </w:r>
      <w:r w:rsidRPr="003E7CEE">
        <w:rPr>
          <w:rFonts w:ascii="Cambria" w:eastAsia="Times New Roman" w:hAnsi="Cambria" w:cstheme="minorHAnsi"/>
          <w:color w:val="000000" w:themeColor="text1"/>
          <w:spacing w:val="-7"/>
          <w:sz w:val="22"/>
          <w:szCs w:val="22"/>
          <w:lang w:eastAsia="pl-PL"/>
        </w:rPr>
        <w:t>W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y</w:t>
      </w:r>
      <w:r w:rsidRPr="003E7CEE">
        <w:rPr>
          <w:rFonts w:ascii="Cambria" w:eastAsia="Times New Roman" w:hAnsi="Cambria" w:cstheme="minorHAnsi"/>
          <w:color w:val="000000" w:themeColor="text1"/>
          <w:spacing w:val="-4"/>
          <w:sz w:val="22"/>
          <w:szCs w:val="22"/>
          <w:lang w:eastAsia="pl-PL"/>
        </w:rPr>
        <w:t>k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onaw</w:t>
      </w:r>
      <w:r w:rsidRPr="003E7CEE">
        <w:rPr>
          <w:rFonts w:ascii="Cambria" w:eastAsia="Times New Roman" w:hAnsi="Cambria" w:cstheme="minorHAnsi"/>
          <w:color w:val="000000" w:themeColor="text1"/>
          <w:spacing w:val="1"/>
          <w:sz w:val="22"/>
          <w:szCs w:val="22"/>
          <w:lang w:eastAsia="pl-PL"/>
        </w:rPr>
        <w:t>c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>y, do którego bank otworzył tzw. rachunek VAT.</w:t>
      </w:r>
    </w:p>
    <w:p w14:paraId="7A3F3E04" w14:textId="15F9C241" w:rsidR="00047081" w:rsidRPr="003E7CEE" w:rsidRDefault="00345063" w:rsidP="00E64BE5">
      <w:pPr>
        <w:widowControl/>
        <w:numPr>
          <w:ilvl w:val="0"/>
          <w:numId w:val="4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Zamawiający zobowiązuje się do zapłaty faktury VAT w terminie do 21 dni, od daty doręczenia faktury do siedziby Urzędu Gminy Tomaszów Mazowiecki.</w:t>
      </w:r>
    </w:p>
    <w:p w14:paraId="607F8093" w14:textId="77777777" w:rsidR="00047081" w:rsidRPr="003E7CEE" w:rsidRDefault="00047081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3D1D4E12" w14:textId="6F17F6E5" w:rsidR="00047081" w:rsidRPr="003E7CEE" w:rsidRDefault="00047081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§ </w:t>
      </w:r>
      <w:r w:rsidR="009776CE"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8</w:t>
      </w:r>
    </w:p>
    <w:p w14:paraId="2848CD66" w14:textId="77777777" w:rsidR="00047081" w:rsidRPr="003E7CEE" w:rsidRDefault="00047081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Kary umowne</w:t>
      </w:r>
    </w:p>
    <w:p w14:paraId="5071ACC6" w14:textId="77777777" w:rsidR="00E45967" w:rsidRPr="003E7CEE" w:rsidRDefault="00047081" w:rsidP="00E64BE5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W razie niewykonania lub nienależytego wykonania przedmiotu umowy Wykonawca zapłaci Zamawiającemu karę umowną:</w:t>
      </w:r>
    </w:p>
    <w:p w14:paraId="3183204C" w14:textId="3403AC54" w:rsidR="00E45967" w:rsidRPr="003E7CEE" w:rsidRDefault="00047081" w:rsidP="00E64BE5">
      <w:pPr>
        <w:pStyle w:val="Akapitzlist"/>
        <w:widowControl/>
        <w:numPr>
          <w:ilvl w:val="0"/>
          <w:numId w:val="33"/>
        </w:numPr>
        <w:ind w:left="709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za zwłokę w wykonaniu dokumentacji projektowej – w wysokości równej 0,5% wynagrodzenia brutto określonego w § </w:t>
      </w:r>
      <w:r w:rsidR="003663E1" w:rsidRPr="003E7CEE">
        <w:rPr>
          <w:rFonts w:ascii="Cambria" w:hAnsi="Cambria" w:cstheme="minorHAnsi"/>
          <w:color w:val="000000" w:themeColor="text1"/>
          <w:sz w:val="22"/>
          <w:szCs w:val="22"/>
        </w:rPr>
        <w:t>7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ust. 1 niniejszej umowy za każdy dzień zwłoki,</w:t>
      </w:r>
    </w:p>
    <w:p w14:paraId="563419B2" w14:textId="7D559906" w:rsidR="00E45967" w:rsidRPr="003E7CEE" w:rsidRDefault="00047081" w:rsidP="00E64BE5">
      <w:pPr>
        <w:pStyle w:val="Akapitzlist"/>
        <w:widowControl/>
        <w:numPr>
          <w:ilvl w:val="0"/>
          <w:numId w:val="33"/>
        </w:numPr>
        <w:ind w:left="709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za zwłokę w usunięciu wad </w:t>
      </w:r>
      <w:r w:rsidR="003663E1"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dokumentacji projektowej – w wysokości równej 1% wynagrodzenia brutto określonego w § </w:t>
      </w:r>
      <w:r w:rsidR="003663E1" w:rsidRPr="003E7CEE">
        <w:rPr>
          <w:rFonts w:ascii="Cambria" w:hAnsi="Cambria" w:cstheme="minorHAnsi"/>
          <w:color w:val="000000" w:themeColor="text1"/>
          <w:sz w:val="22"/>
          <w:szCs w:val="22"/>
        </w:rPr>
        <w:t>7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ust. 1 niniejszej umowy za każdy dzień zwłoki,</w:t>
      </w:r>
    </w:p>
    <w:p w14:paraId="432845C6" w14:textId="3FE676D1" w:rsidR="00E45967" w:rsidRPr="003E7CEE" w:rsidRDefault="00047081" w:rsidP="00E64BE5">
      <w:pPr>
        <w:pStyle w:val="Akapitzlist"/>
        <w:widowControl/>
        <w:numPr>
          <w:ilvl w:val="0"/>
          <w:numId w:val="33"/>
        </w:numPr>
        <w:ind w:left="709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za odstąpienie od umowy z winy Wykonawcy w wysokości 20% wynagrodzenia brutto określonego w § </w:t>
      </w:r>
      <w:r w:rsidR="003663E1" w:rsidRPr="003E7CEE">
        <w:rPr>
          <w:rFonts w:ascii="Cambria" w:hAnsi="Cambria" w:cstheme="minorHAnsi"/>
          <w:color w:val="000000" w:themeColor="text1"/>
          <w:sz w:val="22"/>
          <w:szCs w:val="22"/>
        </w:rPr>
        <w:t>8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ust. 1 niniejszej umowy.</w:t>
      </w:r>
    </w:p>
    <w:p w14:paraId="21A1D61C" w14:textId="4F31C695" w:rsidR="00E45967" w:rsidRPr="003E7CEE" w:rsidRDefault="00047081" w:rsidP="00E64BE5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Jeżeli Wykonawca wykonuje swoje obowiązki nieterminowo lub w sposób nienależyty lub </w:t>
      </w:r>
      <w:r w:rsidR="00B5420C" w:rsidRPr="003E7CEE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nie wykonuje swoich obowiązków wynikających z umowy, Zamawiający jest upoważniony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br/>
        <w:t>do odstąpienia od umowy, składając pisemne oświadczenie.</w:t>
      </w:r>
    </w:p>
    <w:p w14:paraId="09418CBB" w14:textId="77777777" w:rsidR="00E45967" w:rsidRPr="003E7CEE" w:rsidRDefault="00047081" w:rsidP="00E64BE5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Zamawiającemu przysługuje prawo naliczania kar umownych wysokości  do 50% wynagrodzenia brutto określonego w § 8 ust. 1 niniejszej umowy.</w:t>
      </w:r>
    </w:p>
    <w:p w14:paraId="639B1E8B" w14:textId="1A0B750D" w:rsidR="00E45967" w:rsidRPr="003E7CEE" w:rsidRDefault="00047081" w:rsidP="00E64BE5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Zamawiający zapłaci Wykonawcy kary umowne z tytułu odstąpienia od umowy z przyczyn,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br/>
        <w:t xml:space="preserve">za które odpowiedzialność ponosi Zamawiający w wysokości 20% wynagrodzenia brutto,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br/>
        <w:t xml:space="preserve">za wyjątkiem odstąpienia od umowy na podstawie § </w:t>
      </w:r>
      <w:r w:rsidR="005130CD" w:rsidRPr="003E7CEE">
        <w:rPr>
          <w:rFonts w:ascii="Cambria" w:hAnsi="Cambria" w:cstheme="minorHAnsi"/>
          <w:color w:val="000000" w:themeColor="text1"/>
          <w:sz w:val="22"/>
          <w:szCs w:val="22"/>
        </w:rPr>
        <w:t>8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 ust. </w:t>
      </w:r>
      <w:r w:rsidR="005130CD" w:rsidRPr="003E7CEE">
        <w:rPr>
          <w:rFonts w:ascii="Cambria" w:hAnsi="Cambria" w:cstheme="minorHAnsi"/>
          <w:color w:val="000000" w:themeColor="text1"/>
          <w:sz w:val="22"/>
          <w:szCs w:val="22"/>
        </w:rPr>
        <w:t>5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17BDFEF1" w14:textId="439C22DD" w:rsidR="005130CD" w:rsidRPr="003E7CEE" w:rsidRDefault="005130CD" w:rsidP="00E64BE5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W razie zaistnienia istotnej zmiany okoliczności powodującej, że wykonanie umowy nie leży </w:t>
      </w:r>
      <w:r w:rsidR="00B5420C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br/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w interesie publicznym, czego nie można było przewidzieć w chwili zawarcia umowy, Zamawiający może odstąpić od umowy w terminie 21 dni od powzięcia wiadomości o tych okolicznościach,</w:t>
      </w:r>
    </w:p>
    <w:p w14:paraId="5348F140" w14:textId="57F23EDE" w:rsidR="00E45967" w:rsidRPr="003E7CEE" w:rsidRDefault="00047081" w:rsidP="00E64BE5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Zamawiający ma prawo dokonać potrącenia naliczonych i należnych mu kar z płatności </w:t>
      </w:r>
      <w:r w:rsidR="00B5420C" w:rsidRPr="003E7CEE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za fakturę wystawioną przez Wykonawcę.</w:t>
      </w:r>
    </w:p>
    <w:p w14:paraId="6255362B" w14:textId="77777777" w:rsidR="00E45967" w:rsidRPr="003E7CEE" w:rsidRDefault="00047081" w:rsidP="00E64BE5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Jeżeli na skutek niewykonania lub nienależytego wykonywania przedmiotu umowy Zamawiający poniesie szkodę, to Wykonawca zobowiązuje się pokryć tę szkodę w pełnej wysokości.</w:t>
      </w:r>
    </w:p>
    <w:p w14:paraId="71E83AD0" w14:textId="6BA2DF16" w:rsidR="00047081" w:rsidRPr="003E7CEE" w:rsidRDefault="00047081" w:rsidP="00E64BE5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Zamawiający ma prawo dochodzenia na zasadach ogólnych odszkodowania uzupełniającego – przewyższającego karę umowną do wysokości poniesionej szkody.</w:t>
      </w:r>
    </w:p>
    <w:p w14:paraId="7F49FD4A" w14:textId="77777777" w:rsidR="003A67B6" w:rsidRPr="003E7CEE" w:rsidRDefault="003A67B6" w:rsidP="00DE73A0">
      <w:pPr>
        <w:rPr>
          <w:rFonts w:ascii="Cambria" w:hAnsi="Cambria" w:cstheme="minorHAnsi"/>
          <w:color w:val="000000" w:themeColor="text1"/>
          <w:sz w:val="22"/>
          <w:szCs w:val="22"/>
          <w:lang w:eastAsia="pl-PL"/>
        </w:rPr>
      </w:pPr>
    </w:p>
    <w:p w14:paraId="24B69B82" w14:textId="286A3136" w:rsidR="001D0130" w:rsidRDefault="001D0130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0CEEBD43" w14:textId="3DDF623F" w:rsidR="003E7CEE" w:rsidRDefault="003E7CEE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3DC8D97D" w14:textId="77777777" w:rsidR="003E7CEE" w:rsidRPr="003E7CEE" w:rsidRDefault="003E7CEE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12479EA6" w14:textId="2F27CB7F" w:rsidR="005114F5" w:rsidRPr="003E7CEE" w:rsidRDefault="005C58D8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lastRenderedPageBreak/>
        <w:t xml:space="preserve">§ </w:t>
      </w:r>
      <w:r w:rsidR="009776CE"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9</w:t>
      </w:r>
    </w:p>
    <w:p w14:paraId="609DFC8D" w14:textId="77777777" w:rsidR="005114F5" w:rsidRPr="003E7CEE" w:rsidRDefault="005114F5" w:rsidP="00DE73A0">
      <w:pPr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Prawa autorskie</w:t>
      </w:r>
    </w:p>
    <w:p w14:paraId="258AD917" w14:textId="77777777" w:rsidR="00196F5D" w:rsidRPr="003E7CEE" w:rsidRDefault="00196F5D" w:rsidP="00196F5D">
      <w:pPr>
        <w:numPr>
          <w:ilvl w:val="0"/>
          <w:numId w:val="46"/>
        </w:numPr>
        <w:tabs>
          <w:tab w:val="left" w:pos="426"/>
        </w:tabs>
        <w:spacing w:after="200"/>
        <w:ind w:left="426" w:hanging="426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bookmarkStart w:id="0" w:name="_Hlk65659733"/>
      <w:r w:rsidRPr="003E7CEE">
        <w:rPr>
          <w:rFonts w:ascii="Cambria" w:hAnsi="Cambria" w:cstheme="minorHAnsi"/>
          <w:color w:val="000000" w:themeColor="text1"/>
          <w:sz w:val="22"/>
          <w:szCs w:val="22"/>
        </w:rPr>
        <w:t>W ramach wynagrodzenia ustalonego umową, wykonawca przenosi na rzecz Zamawiającego majątkowe prawa autorskie do dokumentacji projektowej łącznie z jej przekazaniem. Z tytułu przeniesienia tych praw Wykonawcy nie przysługuje odrębne wynagrodzenia.</w:t>
      </w:r>
    </w:p>
    <w:p w14:paraId="5AB71CC6" w14:textId="77777777" w:rsidR="00196F5D" w:rsidRPr="003E7CEE" w:rsidRDefault="00196F5D" w:rsidP="00196F5D">
      <w:pPr>
        <w:numPr>
          <w:ilvl w:val="0"/>
          <w:numId w:val="46"/>
        </w:numPr>
        <w:tabs>
          <w:tab w:val="left" w:pos="426"/>
        </w:tabs>
        <w:spacing w:after="200"/>
        <w:ind w:left="426" w:hanging="426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Zamawiający ma prawo używać dokumentacji projektowej w celu realizacji przedmiotu dokumentacji oraz w okresie jego eksploatacji.</w:t>
      </w:r>
    </w:p>
    <w:p w14:paraId="3DD7B477" w14:textId="77777777" w:rsidR="00196F5D" w:rsidRPr="003E7CEE" w:rsidRDefault="00196F5D" w:rsidP="00196F5D">
      <w:pPr>
        <w:numPr>
          <w:ilvl w:val="0"/>
          <w:numId w:val="46"/>
        </w:numPr>
        <w:tabs>
          <w:tab w:val="left" w:pos="426"/>
        </w:tabs>
        <w:spacing w:after="200"/>
        <w:ind w:left="426" w:hanging="426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 ramach nabytych autorskich praw majątkowych Zamawiający ma prawo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br/>
        <w:t>w szczególności:</w:t>
      </w:r>
    </w:p>
    <w:p w14:paraId="17331F96" w14:textId="77777777" w:rsidR="00196F5D" w:rsidRPr="003E7CEE" w:rsidRDefault="00196F5D" w:rsidP="00196F5D">
      <w:pPr>
        <w:numPr>
          <w:ilvl w:val="0"/>
          <w:numId w:val="2"/>
        </w:numPr>
        <w:tabs>
          <w:tab w:val="left" w:pos="426"/>
        </w:tabs>
        <w:ind w:left="426" w:firstLine="0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kopiowania całości dokumentacji projektowej lub jej części,</w:t>
      </w:r>
    </w:p>
    <w:p w14:paraId="1F4F759E" w14:textId="77777777" w:rsidR="00196F5D" w:rsidRPr="003E7CEE" w:rsidRDefault="00196F5D" w:rsidP="00196F5D">
      <w:pPr>
        <w:numPr>
          <w:ilvl w:val="0"/>
          <w:numId w:val="2"/>
        </w:numPr>
        <w:tabs>
          <w:tab w:val="left" w:pos="426"/>
        </w:tabs>
        <w:ind w:left="426" w:firstLine="0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wprowadzania do komputera,</w:t>
      </w:r>
    </w:p>
    <w:p w14:paraId="465FE3BF" w14:textId="77777777" w:rsidR="00196F5D" w:rsidRPr="003E7CEE" w:rsidRDefault="00196F5D" w:rsidP="00196F5D">
      <w:pPr>
        <w:numPr>
          <w:ilvl w:val="0"/>
          <w:numId w:val="2"/>
        </w:numPr>
        <w:tabs>
          <w:tab w:val="left" w:pos="426"/>
        </w:tabs>
        <w:ind w:left="426" w:firstLine="0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przesyłania dokumentacji projektowej lub jej części właściwym organom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br/>
        <w:t xml:space="preserve">i podmiotom w przypadkach określonych przepisami prawa lub gdy jest to niezbędne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br/>
        <w:t xml:space="preserve">do realizacji przedmiotu dokumentacji bądź jego eksploatacji, a także udostępniania </w:t>
      </w:r>
      <w:r w:rsidRPr="003E7CEE">
        <w:rPr>
          <w:rFonts w:ascii="Cambria" w:hAnsi="Cambria" w:cstheme="minorHAnsi"/>
          <w:color w:val="000000" w:themeColor="text1"/>
          <w:sz w:val="22"/>
          <w:szCs w:val="22"/>
        </w:rPr>
        <w:br/>
        <w:t>do publicznego wglądu.</w:t>
      </w:r>
    </w:p>
    <w:p w14:paraId="67B0FCD0" w14:textId="77777777" w:rsidR="00196F5D" w:rsidRPr="003E7CEE" w:rsidRDefault="00196F5D" w:rsidP="00196F5D">
      <w:pPr>
        <w:pStyle w:val="Akapitzlist"/>
        <w:numPr>
          <w:ilvl w:val="0"/>
          <w:numId w:val="4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3E7CEE">
        <w:rPr>
          <w:rFonts w:ascii="Cambria" w:hAnsi="Cambria" w:cstheme="minorHAnsi"/>
          <w:color w:val="000000"/>
          <w:sz w:val="22"/>
          <w:szCs w:val="22"/>
        </w:rPr>
        <w:t>Projektant upoważnia Zamawiającego do decydowania o sposobie oraz formie wykorzystania i rozporządzania dokumentacją projektową lub jej częścią.</w:t>
      </w:r>
    </w:p>
    <w:p w14:paraId="0BDF9D05" w14:textId="5D4C58A4" w:rsidR="00196F5D" w:rsidRPr="003E7CEE" w:rsidRDefault="00196F5D" w:rsidP="00196F5D">
      <w:pPr>
        <w:pStyle w:val="Akapitzlist"/>
        <w:numPr>
          <w:ilvl w:val="0"/>
          <w:numId w:val="4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3E7CEE">
        <w:rPr>
          <w:rFonts w:ascii="Cambria" w:hAnsi="Cambria" w:cstheme="minorHAnsi"/>
          <w:color w:val="000000"/>
          <w:sz w:val="22"/>
          <w:szCs w:val="22"/>
        </w:rPr>
        <w:t>Przejście autorskich praw majątkowych w tym praw zależnych wymienionych w niniejszej Umowie z Projektanta na Zamawiającego nastąpi z momentem zapłaty za dokumentację projektową lub jej część.</w:t>
      </w:r>
    </w:p>
    <w:p w14:paraId="19D17708" w14:textId="77777777" w:rsidR="00237DC5" w:rsidRPr="003E7CEE" w:rsidRDefault="00237DC5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</w:pPr>
    </w:p>
    <w:p w14:paraId="281B1251" w14:textId="13D03BD6" w:rsidR="00047081" w:rsidRPr="003E7CEE" w:rsidRDefault="00047081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  <w:t>§</w:t>
      </w:r>
      <w:r w:rsidR="009776CE" w:rsidRPr="003E7CEE"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  <w:t xml:space="preserve"> 10</w:t>
      </w:r>
    </w:p>
    <w:p w14:paraId="3C0BFA0B" w14:textId="77777777" w:rsidR="00196F5D" w:rsidRPr="003E7CEE" w:rsidRDefault="00196F5D" w:rsidP="00196F5D">
      <w:pPr>
        <w:tabs>
          <w:tab w:val="left" w:pos="426"/>
        </w:tabs>
        <w:jc w:val="center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b/>
          <w:color w:val="000000" w:themeColor="text1"/>
          <w:sz w:val="22"/>
          <w:szCs w:val="22"/>
        </w:rPr>
        <w:t>Gwarancja i rękojmia</w:t>
      </w:r>
    </w:p>
    <w:p w14:paraId="32845715" w14:textId="77777777" w:rsidR="00196F5D" w:rsidRPr="003E7CEE" w:rsidRDefault="00196F5D" w:rsidP="00196F5D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ind w:left="426" w:hanging="426"/>
        <w:contextualSpacing w:val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Wykonawca udziela Zamawiającemu gwarancji jakości wykonania przedmiotu umowy na okres 36 miesięcy od dnia podpisania protokołu odbioru końcowego.</w:t>
      </w:r>
    </w:p>
    <w:p w14:paraId="1A0D875D" w14:textId="77777777" w:rsidR="00196F5D" w:rsidRPr="003E7CEE" w:rsidRDefault="00196F5D" w:rsidP="00196F5D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ind w:left="426" w:hanging="426"/>
        <w:contextualSpacing w:val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Zamawiający ma prawo dochodzić uprawnień z tytułu rękojmi za wady, niezależnie od uprawnień wynikających z gwarancji.</w:t>
      </w:r>
    </w:p>
    <w:p w14:paraId="140EC03F" w14:textId="77777777" w:rsidR="00196F5D" w:rsidRPr="003E7CEE" w:rsidRDefault="00196F5D" w:rsidP="00196F5D">
      <w:pPr>
        <w:pStyle w:val="Akapitzlist"/>
        <w:widowControl/>
        <w:numPr>
          <w:ilvl w:val="0"/>
          <w:numId w:val="22"/>
        </w:numPr>
        <w:ind w:left="426" w:hanging="42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W okresie gwarancji i rękojmi, w ramach wynagrodzenia, o którym mowa w </w:t>
      </w:r>
      <w:r w:rsidRPr="003E7CEE">
        <w:rPr>
          <w:rFonts w:ascii="Cambria" w:hAnsi="Cambria" w:cstheme="minorHAnsi"/>
          <w:color w:val="000000"/>
          <w:sz w:val="22"/>
          <w:szCs w:val="22"/>
        </w:rPr>
        <w:t xml:space="preserve">§6, Wykonawca zobowiązuje się do usuwania wszelkich ewentualnych wad przedmiotu zamówienia zgłoszonych przez Zamawiającego w terminie 14 dni od daty otrzymania zgłoszenia. </w:t>
      </w:r>
    </w:p>
    <w:p w14:paraId="14F1F2FA" w14:textId="77777777" w:rsidR="00196F5D" w:rsidRPr="003E7CEE" w:rsidRDefault="00196F5D" w:rsidP="00196F5D">
      <w:pPr>
        <w:pStyle w:val="Akapitzlist"/>
        <w:widowControl/>
        <w:numPr>
          <w:ilvl w:val="0"/>
          <w:numId w:val="22"/>
        </w:numPr>
        <w:ind w:left="426" w:hanging="42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</w:t>
      </w:r>
    </w:p>
    <w:p w14:paraId="21031C3E" w14:textId="77777777" w:rsidR="00196F5D" w:rsidRPr="003E7CEE" w:rsidRDefault="00196F5D" w:rsidP="003E7CEE">
      <w:pPr>
        <w:pStyle w:val="Akapitzlist"/>
        <w:widowControl/>
        <w:numPr>
          <w:ilvl w:val="0"/>
          <w:numId w:val="22"/>
        </w:numPr>
        <w:shd w:val="clear" w:color="auto" w:fill="FFFFFF"/>
        <w:tabs>
          <w:tab w:val="left" w:pos="426"/>
          <w:tab w:val="left" w:pos="567"/>
        </w:tabs>
        <w:suppressAutoHyphens w:val="0"/>
        <w:ind w:left="426" w:hanging="426"/>
        <w:contextualSpacing w:val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E7CEE">
        <w:rPr>
          <w:rFonts w:ascii="Cambria" w:hAnsi="Cambria" w:cstheme="minorHAnsi"/>
          <w:color w:val="000000" w:themeColor="text1"/>
          <w:sz w:val="22"/>
          <w:szCs w:val="22"/>
        </w:rPr>
        <w:t xml:space="preserve">Uprawnienia Zamawiającego z tytułu rękojmi za wady dokumentacji projektowo-kosztorysowej wygasają w stosunku do projektanta wraz z wygaśnięciem odpowiedzialności Wykonawcy robót budowlanych z tytułu rękojmi za wady wykonanych robót na podstawie tej dokumentacji, jednak nie później niż 7 lat od bezusterkowego odbioru przedmiotu niniejszej umowy. </w:t>
      </w:r>
    </w:p>
    <w:p w14:paraId="24FF981C" w14:textId="77777777" w:rsidR="00196F5D" w:rsidRPr="003E7CEE" w:rsidRDefault="00196F5D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</w:pPr>
    </w:p>
    <w:p w14:paraId="0F042702" w14:textId="40D420EA" w:rsidR="00047081" w:rsidRPr="003E7CEE" w:rsidRDefault="00047081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  <w:t>§ 1</w:t>
      </w:r>
      <w:r w:rsidR="009776CE" w:rsidRPr="003E7CEE"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  <w:t>1</w:t>
      </w:r>
    </w:p>
    <w:p w14:paraId="2D593193" w14:textId="77777777" w:rsidR="00047081" w:rsidRPr="003E7CEE" w:rsidRDefault="00047081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color w:val="000000" w:themeColor="text1"/>
          <w:sz w:val="22"/>
          <w:szCs w:val="22"/>
          <w:lang w:eastAsia="pl-PL"/>
        </w:rPr>
        <w:t>Zmiany umowy</w:t>
      </w:r>
    </w:p>
    <w:bookmarkEnd w:id="0"/>
    <w:p w14:paraId="4B63B5CE" w14:textId="77777777" w:rsidR="00E45967" w:rsidRPr="003E7CEE" w:rsidRDefault="00047081" w:rsidP="00E64BE5">
      <w:pPr>
        <w:pStyle w:val="Akapitzlist"/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bCs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bCs/>
          <w:color w:val="000000" w:themeColor="text1"/>
          <w:sz w:val="22"/>
          <w:szCs w:val="22"/>
          <w:lang w:eastAsia="ar-SA"/>
        </w:rPr>
        <w:t xml:space="preserve">Wszelkie zmiany i uzupełnienia treści niniejszej umowy, wymagają aneksu sporządzonego </w:t>
      </w:r>
      <w:r w:rsidRPr="003E7CEE">
        <w:rPr>
          <w:rFonts w:ascii="Cambria" w:eastAsia="Times New Roman" w:hAnsi="Cambria" w:cstheme="minorHAnsi"/>
          <w:bCs/>
          <w:color w:val="000000" w:themeColor="text1"/>
          <w:sz w:val="22"/>
          <w:szCs w:val="22"/>
          <w:lang w:eastAsia="ar-SA"/>
        </w:rPr>
        <w:br/>
        <w:t>z zachowaniem formy pisemnej pod rygorem nieważności.</w:t>
      </w:r>
    </w:p>
    <w:p w14:paraId="3F5515FA" w14:textId="77777777" w:rsidR="00E45967" w:rsidRPr="003E7CEE" w:rsidRDefault="00047081" w:rsidP="00E64BE5">
      <w:pPr>
        <w:pStyle w:val="Akapitzlist"/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bCs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bCs/>
          <w:color w:val="000000" w:themeColor="text1"/>
          <w:sz w:val="22"/>
          <w:szCs w:val="22"/>
          <w:lang w:eastAsia="ar-SA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06DE54DB" w14:textId="4B560D9D" w:rsidR="00047081" w:rsidRPr="003E7CEE" w:rsidRDefault="00047081" w:rsidP="00E64BE5">
      <w:pPr>
        <w:pStyle w:val="Akapitzlist"/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bCs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Zamawiający przewiduje możliwość zmiany postanowień umowy w zakresie terminu realizacji przedmiotu zamówienia w przypadku zaistnienia następujących okoliczności, o ile będą miały wpływ na zmianę terminu: </w:t>
      </w:r>
    </w:p>
    <w:p w14:paraId="1A6A0285" w14:textId="0362A88A" w:rsidR="00047081" w:rsidRPr="003E7CEE" w:rsidRDefault="00047081" w:rsidP="00E64BE5">
      <w:pPr>
        <w:widowControl/>
        <w:numPr>
          <w:ilvl w:val="1"/>
          <w:numId w:val="19"/>
        </w:numPr>
        <w:tabs>
          <w:tab w:val="left" w:pos="284"/>
        </w:tabs>
        <w:suppressAutoHyphens w:val="0"/>
        <w:ind w:left="851"/>
        <w:contextualSpacing/>
        <w:jc w:val="both"/>
        <w:rPr>
          <w:rFonts w:ascii="Cambria" w:eastAsia="Times New Roman" w:hAnsi="Cambria" w:cstheme="minorHAnsi"/>
          <w:color w:val="000000" w:themeColor="text1"/>
          <w:kern w:val="1"/>
          <w:sz w:val="22"/>
          <w:szCs w:val="22"/>
          <w:lang w:eastAsia="hi-IN" w:bidi="hi-IN"/>
        </w:rPr>
      </w:pPr>
      <w:r w:rsidRPr="003E7CEE">
        <w:rPr>
          <w:rFonts w:ascii="Cambria" w:eastAsia="Times New Roman" w:hAnsi="Cambria" w:cstheme="minorHAnsi"/>
          <w:color w:val="000000" w:themeColor="text1"/>
          <w:kern w:val="1"/>
          <w:sz w:val="22"/>
          <w:szCs w:val="22"/>
          <w:lang w:eastAsia="hi-IN" w:bidi="hi-IN"/>
        </w:rPr>
        <w:t xml:space="preserve">odmowa lub opóźnienie wydania przez organy administracji lub innych instytucji, wymaganych decyzji, zezwoleń, uzgodnień wynikających z przyczyn innych niż błędy </w:t>
      </w:r>
      <w:r w:rsidR="00B5420C" w:rsidRPr="003E7CEE">
        <w:rPr>
          <w:rFonts w:ascii="Cambria" w:eastAsia="Times New Roman" w:hAnsi="Cambria" w:cstheme="minorHAnsi"/>
          <w:color w:val="000000" w:themeColor="text1"/>
          <w:kern w:val="1"/>
          <w:sz w:val="22"/>
          <w:szCs w:val="22"/>
          <w:lang w:eastAsia="hi-IN" w:bidi="hi-IN"/>
        </w:rPr>
        <w:br/>
      </w:r>
      <w:r w:rsidRPr="003E7CEE">
        <w:rPr>
          <w:rFonts w:ascii="Cambria" w:eastAsia="Times New Roman" w:hAnsi="Cambria" w:cstheme="minorHAnsi"/>
          <w:color w:val="000000" w:themeColor="text1"/>
          <w:kern w:val="1"/>
          <w:sz w:val="22"/>
          <w:szCs w:val="22"/>
          <w:lang w:eastAsia="hi-IN" w:bidi="hi-IN"/>
        </w:rPr>
        <w:t>w dokumentacji projektowej,</w:t>
      </w:r>
    </w:p>
    <w:p w14:paraId="6FEF5B31" w14:textId="77777777" w:rsidR="00047081" w:rsidRPr="003E7CEE" w:rsidRDefault="00047081" w:rsidP="00E64BE5">
      <w:pPr>
        <w:widowControl/>
        <w:numPr>
          <w:ilvl w:val="1"/>
          <w:numId w:val="19"/>
        </w:numPr>
        <w:suppressAutoHyphens w:val="0"/>
        <w:ind w:left="851"/>
        <w:contextualSpacing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z przyczyn od Wykonawcy niezależnych, których nie można było przewidzieć w chwili zawarcia umowy, nie jest możliwe dotrzymanie terminu wykonania przedmiotu umowy,</w:t>
      </w:r>
    </w:p>
    <w:p w14:paraId="4C8A4D74" w14:textId="7AE85A18" w:rsidR="00047081" w:rsidRPr="003E7CEE" w:rsidRDefault="00047081" w:rsidP="00E64BE5">
      <w:pPr>
        <w:widowControl/>
        <w:numPr>
          <w:ilvl w:val="1"/>
          <w:numId w:val="19"/>
        </w:numPr>
        <w:suppressAutoHyphens w:val="0"/>
        <w:ind w:left="851"/>
        <w:contextualSpacing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lastRenderedPageBreak/>
        <w:t xml:space="preserve">ze względu na konieczność wykonania prac dodatkowych lub zamiennych niezbędnych </w:t>
      </w:r>
      <w:r w:rsidR="00B5420C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br/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dla prawidłowego wykonania </w:t>
      </w:r>
      <w:r w:rsidR="00504946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p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rzedmiotu </w:t>
      </w:r>
      <w:r w:rsidR="00504946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u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mowy,</w:t>
      </w:r>
    </w:p>
    <w:p w14:paraId="70CA2F48" w14:textId="667A4F78" w:rsidR="00047081" w:rsidRPr="003E7CEE" w:rsidRDefault="00047081" w:rsidP="00E64BE5">
      <w:pPr>
        <w:widowControl/>
        <w:numPr>
          <w:ilvl w:val="1"/>
          <w:numId w:val="19"/>
        </w:numPr>
        <w:suppressAutoHyphens w:val="0"/>
        <w:ind w:left="851"/>
        <w:contextualSpacing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w przypadku zmiany powszechnie obowiązujących przepisów prawa w zakresie mającym wpływ na wykonanie </w:t>
      </w:r>
      <w:r w:rsidR="00504946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p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rzedmiotu </w:t>
      </w:r>
      <w:r w:rsidR="00504946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u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mowy,</w:t>
      </w:r>
    </w:p>
    <w:p w14:paraId="79660E71" w14:textId="3ED5521D" w:rsidR="00E45967" w:rsidRPr="003E7CEE" w:rsidRDefault="00047081" w:rsidP="00E64BE5">
      <w:pPr>
        <w:widowControl/>
        <w:numPr>
          <w:ilvl w:val="1"/>
          <w:numId w:val="19"/>
        </w:numPr>
        <w:suppressAutoHyphens w:val="0"/>
        <w:ind w:left="851"/>
        <w:contextualSpacing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w przypadku, gdy okoliczności związane z ogłoszeniem lub trwaniem stanu epidemii </w:t>
      </w:r>
      <w:r w:rsidR="00B5420C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br/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lub zagrożenia epidemicznego spowodowały niezawinione przez Wykonawcę opóźnienie.</w:t>
      </w:r>
    </w:p>
    <w:p w14:paraId="76684077" w14:textId="03B2EAA6" w:rsidR="00E45967" w:rsidRPr="003E7CEE" w:rsidRDefault="00047081" w:rsidP="00E64BE5">
      <w:pPr>
        <w:pStyle w:val="Akapitzlist"/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</w:rPr>
        <w:t>Zmiana terminów realizacji przedmiotu umowy w przypadku konieczności wprowadzenia zmian w dokumentacji projektowej wynikających z ujawnionych w trakcie wykonywania umowy zmian w stosunku do danych przedstawionych w postępowaniu o zamówienie publiczne dotyczących terenu, na którym ma powstać obiekt.</w:t>
      </w:r>
    </w:p>
    <w:p w14:paraId="0106669E" w14:textId="77777777" w:rsidR="00E45967" w:rsidRPr="003E7CEE" w:rsidRDefault="00047081" w:rsidP="00E64BE5">
      <w:pPr>
        <w:pStyle w:val="Akapitzlist"/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494B011D" w14:textId="65F756DA" w:rsidR="00642A89" w:rsidRPr="003E7CEE" w:rsidRDefault="00047081" w:rsidP="00E64BE5">
      <w:pPr>
        <w:pStyle w:val="Akapitzlist"/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1F51F921" w14:textId="77777777" w:rsidR="001D0130" w:rsidRPr="003E7CEE" w:rsidRDefault="001D0130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</w:pPr>
    </w:p>
    <w:p w14:paraId="7EA8C8FB" w14:textId="504C6F2D" w:rsidR="00642A89" w:rsidRPr="003E7CEE" w:rsidRDefault="00642A89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§ </w:t>
      </w:r>
      <w:r w:rsidR="009776CE"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1</w:t>
      </w:r>
      <w:r w:rsidR="005130CD"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2</w:t>
      </w:r>
    </w:p>
    <w:p w14:paraId="2C33374D" w14:textId="77777777" w:rsidR="00642A89" w:rsidRPr="003E7CEE" w:rsidRDefault="00642A89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bCs/>
          <w:color w:val="000000" w:themeColor="text1"/>
          <w:position w:val="-2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bCs/>
          <w:color w:val="000000" w:themeColor="text1"/>
          <w:position w:val="-2"/>
          <w:sz w:val="22"/>
          <w:szCs w:val="22"/>
          <w:lang w:eastAsia="pl-PL"/>
        </w:rPr>
        <w:t>Przedstawiciele stron</w:t>
      </w:r>
    </w:p>
    <w:p w14:paraId="43DD5106" w14:textId="77777777" w:rsidR="00642A89" w:rsidRPr="003E7CEE" w:rsidRDefault="00642A89" w:rsidP="00E64BE5">
      <w:pPr>
        <w:pStyle w:val="Akapitzlist"/>
        <w:widowControl/>
        <w:numPr>
          <w:ilvl w:val="0"/>
          <w:numId w:val="28"/>
        </w:numPr>
        <w:tabs>
          <w:tab w:val="left" w:pos="8222"/>
        </w:tabs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Przedstawiciel Wykonawcy:</w:t>
      </w:r>
    </w:p>
    <w:p w14:paraId="1C7A3B08" w14:textId="77777777" w:rsidR="00642A89" w:rsidRPr="003E7CEE" w:rsidRDefault="00642A89" w:rsidP="00E64BE5">
      <w:pPr>
        <w:pStyle w:val="Akapitzlist"/>
        <w:widowControl/>
        <w:numPr>
          <w:ilvl w:val="0"/>
          <w:numId w:val="29"/>
        </w:numPr>
        <w:tabs>
          <w:tab w:val="left" w:pos="8222"/>
        </w:tabs>
        <w:suppressAutoHyphens w:val="0"/>
        <w:ind w:left="709" w:hanging="284"/>
        <w:jc w:val="both"/>
        <w:rPr>
          <w:rFonts w:ascii="Cambria" w:eastAsia="Times New Roman" w:hAnsi="Cambria" w:cstheme="minorHAnsi"/>
          <w:color w:val="000000" w:themeColor="text1"/>
          <w:position w:val="-2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position w:val="-2"/>
          <w:sz w:val="22"/>
          <w:szCs w:val="22"/>
          <w:lang w:eastAsia="ar-SA"/>
        </w:rPr>
        <w:t>……………………………………………….., tel. ……………………………………</w:t>
      </w:r>
    </w:p>
    <w:p w14:paraId="1837724F" w14:textId="77777777" w:rsidR="00642A89" w:rsidRPr="003E7CEE" w:rsidRDefault="00642A89" w:rsidP="00E64BE5">
      <w:pPr>
        <w:pStyle w:val="Akapitzlist"/>
        <w:widowControl/>
        <w:numPr>
          <w:ilvl w:val="0"/>
          <w:numId w:val="28"/>
        </w:numPr>
        <w:tabs>
          <w:tab w:val="left" w:pos="8222"/>
        </w:tabs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Przedstawiciel Zamawiającego:</w:t>
      </w:r>
    </w:p>
    <w:p w14:paraId="2228F05B" w14:textId="77777777" w:rsidR="00642A89" w:rsidRPr="003E7CEE" w:rsidRDefault="00642A89" w:rsidP="00E64BE5">
      <w:pPr>
        <w:pStyle w:val="Akapitzlist"/>
        <w:widowControl/>
        <w:numPr>
          <w:ilvl w:val="0"/>
          <w:numId w:val="30"/>
        </w:numPr>
        <w:tabs>
          <w:tab w:val="left" w:pos="8222"/>
        </w:tabs>
        <w:suppressAutoHyphens w:val="0"/>
        <w:ind w:left="709" w:hanging="284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position w:val="-2"/>
          <w:sz w:val="22"/>
          <w:szCs w:val="22"/>
          <w:lang w:eastAsia="ar-SA"/>
        </w:rPr>
        <w:t>Wiesława Starosta, tel. 691-500-780</w:t>
      </w:r>
    </w:p>
    <w:p w14:paraId="5D878B8A" w14:textId="54446AE8" w:rsidR="00047081" w:rsidRPr="003E7CEE" w:rsidRDefault="00642A89" w:rsidP="00E64BE5">
      <w:pPr>
        <w:pStyle w:val="Akapitzlist"/>
        <w:widowControl/>
        <w:numPr>
          <w:ilvl w:val="0"/>
          <w:numId w:val="30"/>
        </w:numPr>
        <w:tabs>
          <w:tab w:val="left" w:pos="8222"/>
        </w:tabs>
        <w:suppressAutoHyphens w:val="0"/>
        <w:ind w:left="709" w:hanging="284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position w:val="-2"/>
          <w:sz w:val="22"/>
          <w:szCs w:val="22"/>
          <w:lang w:eastAsia="ar-SA"/>
        </w:rPr>
        <w:t>Sławomir Bernacki, tel. 601-830-810</w:t>
      </w:r>
    </w:p>
    <w:p w14:paraId="51C1F4CA" w14:textId="77777777" w:rsidR="00642A89" w:rsidRPr="003E7CEE" w:rsidRDefault="00642A89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</w:pPr>
    </w:p>
    <w:p w14:paraId="34010433" w14:textId="421105E0" w:rsidR="00047081" w:rsidRPr="003E7CEE" w:rsidRDefault="00047081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§ 1</w:t>
      </w:r>
      <w:r w:rsidR="005130CD"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3</w:t>
      </w:r>
    </w:p>
    <w:p w14:paraId="260AF4EA" w14:textId="77777777" w:rsidR="00047081" w:rsidRPr="003E7CEE" w:rsidRDefault="00047081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Klauzula Informacyjna - RODO</w:t>
      </w:r>
    </w:p>
    <w:p w14:paraId="0D628D6D" w14:textId="77777777" w:rsidR="00047081" w:rsidRPr="003E7CEE" w:rsidRDefault="00047081" w:rsidP="00DE73A0">
      <w:pPr>
        <w:widowControl/>
        <w:suppressAutoHyphens w:val="0"/>
        <w:jc w:val="both"/>
        <w:rPr>
          <w:rFonts w:ascii="Cambria" w:eastAsiaTheme="minorEastAsia" w:hAnsi="Cambria" w:cstheme="minorHAnsi"/>
          <w:i/>
          <w:color w:val="000000" w:themeColor="text1"/>
          <w:sz w:val="22"/>
          <w:szCs w:val="22"/>
          <w:u w:val="single"/>
          <w:lang w:eastAsia="pl-PL"/>
        </w:rPr>
      </w:pPr>
      <w:r w:rsidRPr="003E7CEE">
        <w:rPr>
          <w:rFonts w:ascii="Cambria" w:eastAsiaTheme="minorEastAsia" w:hAnsi="Cambria" w:cstheme="minorHAnsi"/>
          <w:color w:val="000000" w:themeColor="text1"/>
          <w:sz w:val="22"/>
          <w:szCs w:val="22"/>
          <w:lang w:eastAsia="pl-PL"/>
        </w:rPr>
        <w:t xml:space="preserve">Zgodnie z art. 13 ust. 1 i 2 rozporządzenia Parlamentu Europejskiego i Rady (UE) 2016/679 z dnia </w:t>
      </w:r>
      <w:r w:rsidRPr="003E7CEE">
        <w:rPr>
          <w:rFonts w:ascii="Cambria" w:eastAsiaTheme="minorEastAsia" w:hAnsi="Cambria" w:cstheme="minorHAnsi"/>
          <w:color w:val="000000" w:themeColor="text1"/>
          <w:sz w:val="22"/>
          <w:szCs w:val="22"/>
          <w:lang w:eastAsia="pl-PL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18D84EF7" w14:textId="18BC0512" w:rsidR="00047081" w:rsidRPr="003E7CEE" w:rsidRDefault="00047081" w:rsidP="00DE73A0">
      <w:pPr>
        <w:widowControl/>
        <w:numPr>
          <w:ilvl w:val="0"/>
          <w:numId w:val="20"/>
        </w:numPr>
        <w:suppressAutoHyphens w:val="0"/>
        <w:ind w:left="567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Administratorem Państwa danych osobowych jest Gmina Tomaszów Mazowiecki reprezentowana przez Wójta Gminy Tomaszów Mazowiecki z siedzibą przy ul. Prezydenta </w:t>
      </w:r>
      <w:r w:rsidR="00B5420C"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br/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I. Mościckiego 4,  97-200 Tomaszów Mazowiecki. </w:t>
      </w:r>
    </w:p>
    <w:p w14:paraId="3D5A0E55" w14:textId="77777777" w:rsidR="00047081" w:rsidRPr="003E7CEE" w:rsidRDefault="00047081" w:rsidP="00DE73A0">
      <w:pPr>
        <w:widowControl/>
        <w:numPr>
          <w:ilvl w:val="0"/>
          <w:numId w:val="20"/>
        </w:numPr>
        <w:suppressAutoHyphens w:val="0"/>
        <w:ind w:left="567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Dane kontaktowe Inspektora Ochrony Danych Osobowych: </w:t>
      </w:r>
      <w:hyperlink r:id="rId9" w:history="1">
        <w:r w:rsidRPr="003E7CEE">
          <w:rPr>
            <w:rFonts w:ascii="Cambria" w:eastAsia="Times New Roman" w:hAnsi="Cambria" w:cstheme="minorHAnsi"/>
            <w:color w:val="000000" w:themeColor="text1"/>
            <w:sz w:val="22"/>
            <w:szCs w:val="22"/>
            <w:u w:val="single"/>
            <w:lang w:eastAsia="ar-SA"/>
          </w:rPr>
          <w:t>iod@gminatomaszowmaz.pl</w:t>
        </w:r>
      </w:hyperlink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u w:val="single"/>
          <w:lang w:eastAsia="ar-SA"/>
        </w:rPr>
        <w:t xml:space="preserve"> 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br/>
        <w:t>lub pisemnie na adres urzędu ul. Prez. I. Mościckiego 4,  97-200 Tomaszów Mazowiecki.</w:t>
      </w:r>
    </w:p>
    <w:p w14:paraId="42E499FC" w14:textId="77777777" w:rsidR="00047081" w:rsidRPr="003E7CEE" w:rsidRDefault="00047081" w:rsidP="00DE73A0">
      <w:pPr>
        <w:widowControl/>
        <w:numPr>
          <w:ilvl w:val="0"/>
          <w:numId w:val="20"/>
        </w:numPr>
        <w:suppressAutoHyphens w:val="0"/>
        <w:ind w:left="567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56F440D9" w14:textId="77777777" w:rsidR="00047081" w:rsidRPr="003E7CEE" w:rsidRDefault="00047081" w:rsidP="00DE73A0">
      <w:pPr>
        <w:widowControl/>
        <w:numPr>
          <w:ilvl w:val="0"/>
          <w:numId w:val="20"/>
        </w:numPr>
        <w:suppressAutoHyphens w:val="0"/>
        <w:ind w:left="567"/>
        <w:jc w:val="both"/>
        <w:rPr>
          <w:rFonts w:ascii="Cambria" w:eastAsiaTheme="minorHAnsi" w:hAnsi="Cambria" w:cstheme="minorHAnsi"/>
          <w:bCs/>
          <w:color w:val="000000" w:themeColor="text1"/>
          <w:sz w:val="22"/>
          <w:szCs w:val="22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Pełna klauzula informacyjna znajduje się na stronie internetowej Zamawiającego pod poniższym linkiem:</w:t>
      </w:r>
    </w:p>
    <w:p w14:paraId="736898AD" w14:textId="77777777" w:rsidR="00047081" w:rsidRPr="003E7CEE" w:rsidRDefault="003E7CEE" w:rsidP="00DE73A0">
      <w:pPr>
        <w:widowControl/>
        <w:suppressAutoHyphens w:val="0"/>
        <w:ind w:left="426"/>
        <w:jc w:val="both"/>
        <w:rPr>
          <w:rFonts w:ascii="Cambria" w:eastAsiaTheme="minorHAnsi" w:hAnsi="Cambria" w:cstheme="minorHAnsi"/>
          <w:bCs/>
          <w:i/>
          <w:color w:val="000000" w:themeColor="text1"/>
          <w:sz w:val="22"/>
          <w:szCs w:val="22"/>
        </w:rPr>
      </w:pPr>
      <w:hyperlink r:id="rId10" w:history="1">
        <w:r w:rsidR="00047081" w:rsidRPr="003E7CEE">
          <w:rPr>
            <w:rFonts w:ascii="Cambria" w:eastAsiaTheme="minorEastAsia" w:hAnsi="Cambria" w:cstheme="minorHAnsi"/>
            <w:color w:val="000000" w:themeColor="text1"/>
            <w:sz w:val="22"/>
            <w:szCs w:val="22"/>
            <w:u w:val="single"/>
            <w:lang w:eastAsia="pl-PL"/>
          </w:rPr>
          <w:t>http://bip.gminatomaszowmaz.pl/artykul/70/92/klauzula-informacyjna-o-przetwarzaniu-danych-osobowych-zwiazana-z-postepowaniem-o-udzielenie-zamowienia-publicznego</w:t>
        </w:r>
      </w:hyperlink>
    </w:p>
    <w:p w14:paraId="73B734F7" w14:textId="77777777" w:rsidR="003B6893" w:rsidRPr="003E7CEE" w:rsidRDefault="003B6893" w:rsidP="003D6D08">
      <w:pPr>
        <w:widowControl/>
        <w:suppressAutoHyphens w:val="0"/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</w:pPr>
    </w:p>
    <w:p w14:paraId="787106D0" w14:textId="4A993C9D" w:rsidR="00047081" w:rsidRPr="003E7CEE" w:rsidRDefault="00047081" w:rsidP="00DE73A0">
      <w:pPr>
        <w:widowControl/>
        <w:suppressAutoHyphens w:val="0"/>
        <w:jc w:val="center"/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§ 1</w:t>
      </w:r>
      <w:r w:rsidR="005130CD"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4</w:t>
      </w:r>
    </w:p>
    <w:p w14:paraId="2157C3E3" w14:textId="60608327" w:rsidR="00E64BE5" w:rsidRPr="003E7CEE" w:rsidRDefault="00047081" w:rsidP="00E64BE5">
      <w:pPr>
        <w:widowControl/>
        <w:suppressAutoHyphens w:val="0"/>
        <w:jc w:val="center"/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 xml:space="preserve">Zobowiązanie Wykonawcy </w:t>
      </w:r>
      <w:r w:rsidR="00E64BE5"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>–</w:t>
      </w:r>
      <w:r w:rsidRPr="003E7CEE">
        <w:rPr>
          <w:rFonts w:ascii="Cambria" w:eastAsiaTheme="minorEastAsia" w:hAnsi="Cambria" w:cstheme="minorHAnsi"/>
          <w:b/>
          <w:bCs/>
          <w:color w:val="000000" w:themeColor="text1"/>
          <w:sz w:val="22"/>
          <w:szCs w:val="22"/>
          <w:lang w:eastAsia="pl-PL"/>
        </w:rPr>
        <w:t xml:space="preserve"> RODO</w:t>
      </w:r>
    </w:p>
    <w:p w14:paraId="065E9389" w14:textId="7EB92F47" w:rsidR="00047081" w:rsidRPr="003E7CEE" w:rsidRDefault="00047081" w:rsidP="003E7CEE">
      <w:pPr>
        <w:widowControl/>
        <w:suppressAutoHyphens w:val="0"/>
        <w:jc w:val="both"/>
        <w:rPr>
          <w:rFonts w:ascii="Cambria" w:eastAsiaTheme="minorEastAsia" w:hAnsi="Cambria" w:cstheme="minorHAns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Theme="minorEastAsia" w:hAnsi="Cambria" w:cstheme="minorHAnsi"/>
          <w:color w:val="000000" w:themeColor="text1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3E7CEE">
        <w:rPr>
          <w:rFonts w:ascii="Cambria" w:eastAsiaTheme="minorEastAsia" w:hAnsi="Cambria" w:cstheme="minorHAnsi"/>
          <w:color w:val="000000" w:themeColor="text1"/>
          <w:sz w:val="22"/>
          <w:szCs w:val="22"/>
          <w:vertAlign w:val="superscript"/>
          <w:lang w:eastAsia="pl-PL"/>
        </w:rPr>
        <w:footnoteReference w:id="1"/>
      </w:r>
      <w:r w:rsidRPr="003E7CEE">
        <w:rPr>
          <w:rFonts w:ascii="Cambria" w:eastAsiaTheme="minorEastAsia" w:hAnsi="Cambria" w:cstheme="minorHAnsi"/>
          <w:color w:val="000000" w:themeColor="text1"/>
          <w:sz w:val="22"/>
          <w:szCs w:val="22"/>
          <w:lang w:eastAsia="pl-PL"/>
        </w:rPr>
        <w:t>.</w:t>
      </w:r>
    </w:p>
    <w:p w14:paraId="754EA1DE" w14:textId="77777777" w:rsidR="00047081" w:rsidRPr="003E7CEE" w:rsidRDefault="00047081" w:rsidP="00DE73A0">
      <w:pPr>
        <w:widowControl/>
        <w:contextualSpacing/>
        <w:jc w:val="both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  <w:lang w:eastAsia="ar-SA"/>
        </w:rPr>
      </w:pPr>
    </w:p>
    <w:p w14:paraId="64A4BD34" w14:textId="26CF210F" w:rsidR="00047081" w:rsidRPr="003E7CEE" w:rsidRDefault="00047081" w:rsidP="00DE73A0">
      <w:pPr>
        <w:widowControl/>
        <w:contextualSpacing/>
        <w:jc w:val="center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  <w:lang w:eastAsia="ar-SA"/>
        </w:rPr>
        <w:lastRenderedPageBreak/>
        <w:t>§ 1</w:t>
      </w:r>
      <w:r w:rsidR="005130CD" w:rsidRPr="003E7CEE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  <w:lang w:eastAsia="ar-SA"/>
        </w:rPr>
        <w:t>5</w:t>
      </w:r>
    </w:p>
    <w:p w14:paraId="1EFB61F6" w14:textId="77777777" w:rsidR="00047081" w:rsidRPr="003E7CEE" w:rsidRDefault="00047081" w:rsidP="00DE73A0">
      <w:pPr>
        <w:widowControl/>
        <w:contextualSpacing/>
        <w:jc w:val="center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  <w:lang w:eastAsia="ar-SA"/>
        </w:rPr>
        <w:t>Postanowienia końcowe</w:t>
      </w:r>
    </w:p>
    <w:p w14:paraId="2C76F1BA" w14:textId="77777777" w:rsidR="006E4534" w:rsidRPr="003E7CEE" w:rsidRDefault="00047081" w:rsidP="003E7CEE">
      <w:pPr>
        <w:pStyle w:val="Akapitzlist"/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Wszelkie zawiadomienia, zapytania lub informacje odnoszące się lub wynikające z wykonania umowy, wymagają formy pisemnej pod rygorem nieważności.</w:t>
      </w:r>
    </w:p>
    <w:p w14:paraId="1F7FCB94" w14:textId="77777777" w:rsidR="006E4534" w:rsidRPr="003E7CEE" w:rsidRDefault="00047081" w:rsidP="003E7CEE">
      <w:pPr>
        <w:pStyle w:val="Akapitzlist"/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6D6F01" w14:textId="29FE6545" w:rsidR="00047081" w:rsidRPr="003E7CEE" w:rsidRDefault="00047081" w:rsidP="003E7CEE">
      <w:pPr>
        <w:pStyle w:val="Akapitzlist"/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W sprawach nieuregulowanych niniejszą umową stosuje się przepisy ustaw:</w:t>
      </w:r>
    </w:p>
    <w:p w14:paraId="224826FF" w14:textId="77777777" w:rsidR="00047081" w:rsidRPr="003E7CEE" w:rsidRDefault="00047081" w:rsidP="003E7CEE">
      <w:pPr>
        <w:pStyle w:val="Akapitzlist"/>
        <w:widowControl/>
        <w:numPr>
          <w:ilvl w:val="0"/>
          <w:numId w:val="42"/>
        </w:numPr>
        <w:suppressAutoHyphens w:val="0"/>
        <w:ind w:left="567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ustawy z dnia 07.07.1994 r. Prawo budowlane (tj. Dz. U. z 2020 r. poz. 1333 ze zm.)</w:t>
      </w:r>
    </w:p>
    <w:p w14:paraId="450CCFDD" w14:textId="77777777" w:rsidR="00047081" w:rsidRPr="003E7CEE" w:rsidRDefault="00047081" w:rsidP="003E7CEE">
      <w:pPr>
        <w:pStyle w:val="Akapitzlist"/>
        <w:widowControl/>
        <w:numPr>
          <w:ilvl w:val="0"/>
          <w:numId w:val="42"/>
        </w:numPr>
        <w:suppressAutoHyphens w:val="0"/>
        <w:ind w:left="567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>ustawy z dnia 23.04.1964 r. Kodeksu cywilnego (tj. Dz. U. z 2020 r. poz. 1740 ze zm.).</w:t>
      </w:r>
    </w:p>
    <w:p w14:paraId="178F3937" w14:textId="77777777" w:rsidR="00047081" w:rsidRPr="003E7CEE" w:rsidRDefault="00047081" w:rsidP="003E7CEE">
      <w:pPr>
        <w:pStyle w:val="Akapitzlist"/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</w:pP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t xml:space="preserve">Umowę sporządzono w trzech jednobrzmiących egzemplarzach: jeden dla Wykonawcy, </w:t>
      </w:r>
      <w:r w:rsidRPr="003E7CEE">
        <w:rPr>
          <w:rFonts w:ascii="Cambria" w:eastAsia="Times New Roman" w:hAnsi="Cambria" w:cstheme="minorHAnsi"/>
          <w:color w:val="000000" w:themeColor="text1"/>
          <w:sz w:val="22"/>
          <w:szCs w:val="22"/>
          <w:lang w:eastAsia="ar-SA"/>
        </w:rPr>
        <w:br/>
        <w:t>dwa dla Zamawiającego.</w:t>
      </w:r>
    </w:p>
    <w:p w14:paraId="6C92A3FB" w14:textId="77777777" w:rsidR="00047081" w:rsidRPr="003E7CEE" w:rsidRDefault="00047081" w:rsidP="00DE73A0">
      <w:pPr>
        <w:widowControl/>
        <w:suppressAutoHyphens w:val="0"/>
        <w:jc w:val="both"/>
        <w:rPr>
          <w:rFonts w:ascii="Cambria" w:eastAsia="Times New Roman" w:hAnsi="Cambria" w:cs="Calibr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="Times New Roman" w:hAnsi="Cambria" w:cs="Calibri"/>
          <w:color w:val="000000" w:themeColor="text1"/>
          <w:sz w:val="22"/>
          <w:szCs w:val="22"/>
          <w:lang w:eastAsia="pl-PL"/>
        </w:rPr>
        <w:t xml:space="preserve">        </w:t>
      </w:r>
    </w:p>
    <w:p w14:paraId="510F4D50" w14:textId="77777777" w:rsidR="003B6893" w:rsidRPr="003E7CEE" w:rsidRDefault="003B6893" w:rsidP="00DE73A0">
      <w:pPr>
        <w:widowControl/>
        <w:suppressAutoHyphens w:val="0"/>
        <w:jc w:val="both"/>
        <w:rPr>
          <w:rFonts w:ascii="Cambria" w:eastAsia="Times New Roman" w:hAnsi="Cambria" w:cs="Calibri"/>
          <w:b/>
          <w:color w:val="000000" w:themeColor="text1"/>
          <w:sz w:val="22"/>
          <w:szCs w:val="22"/>
          <w:lang w:eastAsia="pl-PL"/>
        </w:rPr>
      </w:pPr>
    </w:p>
    <w:p w14:paraId="06938591" w14:textId="77777777" w:rsidR="003B6893" w:rsidRPr="003E7CEE" w:rsidRDefault="003B6893" w:rsidP="00DE73A0">
      <w:pPr>
        <w:widowControl/>
        <w:suppressAutoHyphens w:val="0"/>
        <w:jc w:val="both"/>
        <w:rPr>
          <w:rFonts w:ascii="Cambria" w:eastAsia="Times New Roman" w:hAnsi="Cambria" w:cs="Calibri"/>
          <w:b/>
          <w:color w:val="000000" w:themeColor="text1"/>
          <w:sz w:val="22"/>
          <w:szCs w:val="22"/>
          <w:lang w:eastAsia="pl-PL"/>
        </w:rPr>
      </w:pPr>
    </w:p>
    <w:p w14:paraId="0F9F5C2A" w14:textId="67D642D4" w:rsidR="0090309F" w:rsidRPr="003E7CEE" w:rsidRDefault="001D0130" w:rsidP="00DE73A0">
      <w:pPr>
        <w:widowControl/>
        <w:suppressAutoHyphens w:val="0"/>
        <w:jc w:val="both"/>
        <w:rPr>
          <w:rFonts w:ascii="Cambria" w:eastAsia="Times New Roman" w:hAnsi="Cambria" w:cs="Calibri"/>
          <w:color w:val="000000" w:themeColor="text1"/>
          <w:sz w:val="22"/>
          <w:szCs w:val="22"/>
          <w:lang w:eastAsia="pl-PL"/>
        </w:rPr>
      </w:pPr>
      <w:r w:rsidRPr="003E7CEE">
        <w:rPr>
          <w:rFonts w:ascii="Cambria" w:eastAsia="Times New Roman" w:hAnsi="Cambria" w:cs="Calibri"/>
          <w:b/>
          <w:color w:val="000000" w:themeColor="text1"/>
          <w:sz w:val="22"/>
          <w:szCs w:val="22"/>
          <w:lang w:eastAsia="pl-PL"/>
        </w:rPr>
        <w:t xml:space="preserve">    </w:t>
      </w:r>
      <w:r w:rsidR="00047081" w:rsidRPr="003E7CEE">
        <w:rPr>
          <w:rFonts w:ascii="Cambria" w:eastAsia="Times New Roman" w:hAnsi="Cambria" w:cs="Calibri"/>
          <w:b/>
          <w:color w:val="000000" w:themeColor="text1"/>
          <w:sz w:val="22"/>
          <w:szCs w:val="22"/>
          <w:lang w:eastAsia="pl-PL"/>
        </w:rPr>
        <w:t>WYKONAWCA:                                                                                                                            ZAMAWIAJĄCY:</w:t>
      </w:r>
    </w:p>
    <w:sectPr w:rsidR="0090309F" w:rsidRPr="003E7CEE" w:rsidSect="00E64BE5">
      <w:footerReference w:type="default" r:id="rId11"/>
      <w:pgSz w:w="11906" w:h="16838"/>
      <w:pgMar w:top="993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B913" w14:textId="77777777" w:rsidR="002B1099" w:rsidRDefault="002B1099" w:rsidP="000A35A8">
      <w:r>
        <w:separator/>
      </w:r>
    </w:p>
  </w:endnote>
  <w:endnote w:type="continuationSeparator" w:id="0">
    <w:p w14:paraId="0C94B504" w14:textId="77777777" w:rsidR="002B1099" w:rsidRDefault="002B1099" w:rsidP="000A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060993"/>
      <w:docPartObj>
        <w:docPartGallery w:val="Page Numbers (Bottom of Page)"/>
        <w:docPartUnique/>
      </w:docPartObj>
    </w:sdtPr>
    <w:sdtEndPr/>
    <w:sdtContent>
      <w:p w14:paraId="4CAC4330" w14:textId="479F5C23" w:rsidR="004E309C" w:rsidRDefault="004E30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6E535" w14:textId="77777777" w:rsidR="004E309C" w:rsidRDefault="004E3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28D6" w14:textId="77777777" w:rsidR="002B1099" w:rsidRDefault="002B1099" w:rsidP="000A35A8">
      <w:r>
        <w:separator/>
      </w:r>
    </w:p>
  </w:footnote>
  <w:footnote w:type="continuationSeparator" w:id="0">
    <w:p w14:paraId="58264D4D" w14:textId="77777777" w:rsidR="002B1099" w:rsidRDefault="002B1099" w:rsidP="000A35A8">
      <w:r>
        <w:continuationSeparator/>
      </w:r>
    </w:p>
  </w:footnote>
  <w:footnote w:id="1">
    <w:p w14:paraId="48B16D11" w14:textId="77777777" w:rsidR="00047081" w:rsidRDefault="00047081" w:rsidP="000470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6A4"/>
    <w:multiLevelType w:val="hybridMultilevel"/>
    <w:tmpl w:val="9910A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906F8"/>
    <w:multiLevelType w:val="hybridMultilevel"/>
    <w:tmpl w:val="F364CE60"/>
    <w:lvl w:ilvl="0" w:tplc="662C3B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336987"/>
    <w:multiLevelType w:val="hybridMultilevel"/>
    <w:tmpl w:val="74520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144E2"/>
    <w:multiLevelType w:val="hybridMultilevel"/>
    <w:tmpl w:val="BDB2EA02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14E2"/>
    <w:multiLevelType w:val="hybridMultilevel"/>
    <w:tmpl w:val="A9FC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A4DB4"/>
    <w:multiLevelType w:val="hybridMultilevel"/>
    <w:tmpl w:val="27CE56AE"/>
    <w:lvl w:ilvl="0" w:tplc="70A4E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263F80"/>
    <w:multiLevelType w:val="hybridMultilevel"/>
    <w:tmpl w:val="68B2D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3642"/>
    <w:multiLevelType w:val="hybridMultilevel"/>
    <w:tmpl w:val="835287D6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2920E7"/>
    <w:multiLevelType w:val="hybridMultilevel"/>
    <w:tmpl w:val="5240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D83C20"/>
    <w:multiLevelType w:val="hybridMultilevel"/>
    <w:tmpl w:val="B4CA1F32"/>
    <w:lvl w:ilvl="0" w:tplc="662C3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E75158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C62431"/>
    <w:multiLevelType w:val="hybridMultilevel"/>
    <w:tmpl w:val="D2DAB5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0D4522"/>
    <w:multiLevelType w:val="hybridMultilevel"/>
    <w:tmpl w:val="4FAE3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977BB4"/>
    <w:multiLevelType w:val="hybridMultilevel"/>
    <w:tmpl w:val="4B402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3F12"/>
    <w:multiLevelType w:val="hybridMultilevel"/>
    <w:tmpl w:val="9946A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C1853"/>
    <w:multiLevelType w:val="hybridMultilevel"/>
    <w:tmpl w:val="04F4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81B3F"/>
    <w:multiLevelType w:val="hybridMultilevel"/>
    <w:tmpl w:val="D72A1C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7B0EBB"/>
    <w:multiLevelType w:val="hybridMultilevel"/>
    <w:tmpl w:val="0B48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1D66"/>
    <w:multiLevelType w:val="hybridMultilevel"/>
    <w:tmpl w:val="C4E4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1A7E"/>
    <w:multiLevelType w:val="hybridMultilevel"/>
    <w:tmpl w:val="EEEC6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312EEC"/>
    <w:multiLevelType w:val="hybridMultilevel"/>
    <w:tmpl w:val="F13AD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20FD6"/>
    <w:multiLevelType w:val="hybridMultilevel"/>
    <w:tmpl w:val="B57C0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7BE6"/>
    <w:multiLevelType w:val="hybridMultilevel"/>
    <w:tmpl w:val="CF98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C2C7D"/>
    <w:multiLevelType w:val="hybridMultilevel"/>
    <w:tmpl w:val="EAEE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37EF4"/>
    <w:multiLevelType w:val="hybridMultilevel"/>
    <w:tmpl w:val="6B38BEF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2DD2E33"/>
    <w:multiLevelType w:val="hybridMultilevel"/>
    <w:tmpl w:val="61208F3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844F3"/>
    <w:multiLevelType w:val="hybridMultilevel"/>
    <w:tmpl w:val="08A039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305C5D"/>
    <w:multiLevelType w:val="hybridMultilevel"/>
    <w:tmpl w:val="6A8A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E6F46"/>
    <w:multiLevelType w:val="hybridMultilevel"/>
    <w:tmpl w:val="9244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2690"/>
    <w:multiLevelType w:val="hybridMultilevel"/>
    <w:tmpl w:val="33081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D1AC4"/>
    <w:multiLevelType w:val="hybridMultilevel"/>
    <w:tmpl w:val="EF900DA0"/>
    <w:lvl w:ilvl="0" w:tplc="36280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E57A0A"/>
    <w:multiLevelType w:val="hybridMultilevel"/>
    <w:tmpl w:val="A866E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906CD"/>
    <w:multiLevelType w:val="hybridMultilevel"/>
    <w:tmpl w:val="2640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93D0D"/>
    <w:multiLevelType w:val="hybridMultilevel"/>
    <w:tmpl w:val="DA78C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0778D"/>
    <w:multiLevelType w:val="hybridMultilevel"/>
    <w:tmpl w:val="7108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337AE"/>
    <w:multiLevelType w:val="hybridMultilevel"/>
    <w:tmpl w:val="B3125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29"/>
  </w:num>
  <w:num w:numId="4">
    <w:abstractNumId w:val="28"/>
  </w:num>
  <w:num w:numId="5">
    <w:abstractNumId w:val="33"/>
  </w:num>
  <w:num w:numId="6">
    <w:abstractNumId w:val="1"/>
  </w:num>
  <w:num w:numId="7">
    <w:abstractNumId w:val="34"/>
  </w:num>
  <w:num w:numId="8">
    <w:abstractNumId w:val="32"/>
  </w:num>
  <w:num w:numId="9">
    <w:abstractNumId w:val="27"/>
  </w:num>
  <w:num w:numId="10">
    <w:abstractNumId w:val="12"/>
  </w:num>
  <w:num w:numId="11">
    <w:abstractNumId w:val="6"/>
  </w:num>
  <w:num w:numId="12">
    <w:abstractNumId w:val="10"/>
  </w:num>
  <w:num w:numId="13">
    <w:abstractNumId w:val="39"/>
  </w:num>
  <w:num w:numId="14">
    <w:abstractNumId w:val="17"/>
  </w:num>
  <w:num w:numId="15">
    <w:abstractNumId w:val="9"/>
  </w:num>
  <w:num w:numId="16">
    <w:abstractNumId w:val="25"/>
  </w:num>
  <w:num w:numId="17">
    <w:abstractNumId w:val="3"/>
  </w:num>
  <w:num w:numId="18">
    <w:abstractNumId w:val="16"/>
  </w:num>
  <w:num w:numId="19">
    <w:abstractNumId w:val="11"/>
  </w:num>
  <w:num w:numId="20">
    <w:abstractNumId w:val="44"/>
  </w:num>
  <w:num w:numId="21">
    <w:abstractNumId w:val="15"/>
  </w:num>
  <w:num w:numId="22">
    <w:abstractNumId w:val="35"/>
  </w:num>
  <w:num w:numId="23">
    <w:abstractNumId w:val="31"/>
  </w:num>
  <w:num w:numId="24">
    <w:abstractNumId w:val="40"/>
  </w:num>
  <w:num w:numId="25">
    <w:abstractNumId w:val="13"/>
  </w:num>
  <w:num w:numId="26">
    <w:abstractNumId w:val="38"/>
  </w:num>
  <w:num w:numId="27">
    <w:abstractNumId w:val="2"/>
  </w:num>
  <w:num w:numId="28">
    <w:abstractNumId w:val="23"/>
  </w:num>
  <w:num w:numId="29">
    <w:abstractNumId w:val="30"/>
  </w:num>
  <w:num w:numId="30">
    <w:abstractNumId w:val="36"/>
  </w:num>
  <w:num w:numId="31">
    <w:abstractNumId w:val="26"/>
  </w:num>
  <w:num w:numId="32">
    <w:abstractNumId w:val="18"/>
  </w:num>
  <w:num w:numId="33">
    <w:abstractNumId w:val="24"/>
  </w:num>
  <w:num w:numId="34">
    <w:abstractNumId w:val="19"/>
  </w:num>
  <w:num w:numId="35">
    <w:abstractNumId w:val="4"/>
  </w:num>
  <w:num w:numId="36">
    <w:abstractNumId w:val="5"/>
  </w:num>
  <w:num w:numId="37">
    <w:abstractNumId w:val="22"/>
  </w:num>
  <w:num w:numId="38">
    <w:abstractNumId w:val="42"/>
  </w:num>
  <w:num w:numId="39">
    <w:abstractNumId w:val="20"/>
  </w:num>
  <w:num w:numId="40">
    <w:abstractNumId w:val="7"/>
  </w:num>
  <w:num w:numId="41">
    <w:abstractNumId w:val="43"/>
  </w:num>
  <w:num w:numId="42">
    <w:abstractNumId w:val="8"/>
  </w:num>
  <w:num w:numId="43">
    <w:abstractNumId w:val="0"/>
  </w:num>
  <w:num w:numId="44">
    <w:abstractNumId w:val="14"/>
  </w:num>
  <w:num w:numId="45">
    <w:abstractNumId w:val="2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09"/>
    <w:rsid w:val="00047081"/>
    <w:rsid w:val="0005284C"/>
    <w:rsid w:val="000A35A8"/>
    <w:rsid w:val="000A5B82"/>
    <w:rsid w:val="000B0CB3"/>
    <w:rsid w:val="000B1CA6"/>
    <w:rsid w:val="001212AE"/>
    <w:rsid w:val="001757A7"/>
    <w:rsid w:val="00196255"/>
    <w:rsid w:val="00196F5D"/>
    <w:rsid w:val="001D0130"/>
    <w:rsid w:val="001D6DD9"/>
    <w:rsid w:val="001E533A"/>
    <w:rsid w:val="00200A45"/>
    <w:rsid w:val="00202901"/>
    <w:rsid w:val="00215201"/>
    <w:rsid w:val="002310AA"/>
    <w:rsid w:val="00237DC5"/>
    <w:rsid w:val="00264D39"/>
    <w:rsid w:val="002773C6"/>
    <w:rsid w:val="002B1099"/>
    <w:rsid w:val="002F78C6"/>
    <w:rsid w:val="00345063"/>
    <w:rsid w:val="003663E1"/>
    <w:rsid w:val="00383A52"/>
    <w:rsid w:val="003936CA"/>
    <w:rsid w:val="003A67B6"/>
    <w:rsid w:val="003B6893"/>
    <w:rsid w:val="003D6D08"/>
    <w:rsid w:val="003E6EC4"/>
    <w:rsid w:val="003E7CEE"/>
    <w:rsid w:val="004424E3"/>
    <w:rsid w:val="00474456"/>
    <w:rsid w:val="0048039C"/>
    <w:rsid w:val="0049280C"/>
    <w:rsid w:val="004E309C"/>
    <w:rsid w:val="00504946"/>
    <w:rsid w:val="005114F5"/>
    <w:rsid w:val="005130CD"/>
    <w:rsid w:val="0054260D"/>
    <w:rsid w:val="00597821"/>
    <w:rsid w:val="005C58D8"/>
    <w:rsid w:val="005E3480"/>
    <w:rsid w:val="005F62EE"/>
    <w:rsid w:val="00616AD0"/>
    <w:rsid w:val="0062509F"/>
    <w:rsid w:val="00642A89"/>
    <w:rsid w:val="006A7EAE"/>
    <w:rsid w:val="006E4534"/>
    <w:rsid w:val="006F59CE"/>
    <w:rsid w:val="007272A9"/>
    <w:rsid w:val="007D3B09"/>
    <w:rsid w:val="007E305B"/>
    <w:rsid w:val="007F0E55"/>
    <w:rsid w:val="007F16B3"/>
    <w:rsid w:val="00805EEF"/>
    <w:rsid w:val="008368B4"/>
    <w:rsid w:val="00856709"/>
    <w:rsid w:val="00876007"/>
    <w:rsid w:val="00884AC9"/>
    <w:rsid w:val="008921D8"/>
    <w:rsid w:val="008B61FE"/>
    <w:rsid w:val="008E24A5"/>
    <w:rsid w:val="008E6A6C"/>
    <w:rsid w:val="008F499D"/>
    <w:rsid w:val="0090309F"/>
    <w:rsid w:val="00904315"/>
    <w:rsid w:val="00940F16"/>
    <w:rsid w:val="00955D1C"/>
    <w:rsid w:val="00963ECE"/>
    <w:rsid w:val="009703CD"/>
    <w:rsid w:val="009744D9"/>
    <w:rsid w:val="009776CE"/>
    <w:rsid w:val="009F7CDA"/>
    <w:rsid w:val="00A61379"/>
    <w:rsid w:val="00A62AE7"/>
    <w:rsid w:val="00A76C60"/>
    <w:rsid w:val="00AA1F87"/>
    <w:rsid w:val="00AB09F1"/>
    <w:rsid w:val="00B5420C"/>
    <w:rsid w:val="00BA5489"/>
    <w:rsid w:val="00BC40B3"/>
    <w:rsid w:val="00BC4677"/>
    <w:rsid w:val="00BE0BF7"/>
    <w:rsid w:val="00BF289B"/>
    <w:rsid w:val="00C70206"/>
    <w:rsid w:val="00C91728"/>
    <w:rsid w:val="00CD7438"/>
    <w:rsid w:val="00D012FC"/>
    <w:rsid w:val="00D21958"/>
    <w:rsid w:val="00D3570B"/>
    <w:rsid w:val="00D77BD9"/>
    <w:rsid w:val="00DC1699"/>
    <w:rsid w:val="00DD79CC"/>
    <w:rsid w:val="00DE73A0"/>
    <w:rsid w:val="00DE7F27"/>
    <w:rsid w:val="00DF39AB"/>
    <w:rsid w:val="00DF72BC"/>
    <w:rsid w:val="00E16D4B"/>
    <w:rsid w:val="00E45967"/>
    <w:rsid w:val="00E64BE5"/>
    <w:rsid w:val="00EF2FE7"/>
    <w:rsid w:val="00F2664D"/>
    <w:rsid w:val="00F26DC9"/>
    <w:rsid w:val="00F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EBCB"/>
  <w15:docId w15:val="{B8D5DFE9-8625-48FB-9C81-D3C748B2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7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7B6"/>
    <w:pPr>
      <w:keepNext/>
      <w:shd w:val="clear" w:color="auto" w:fill="FFFFFF"/>
      <w:suppressAutoHyphens w:val="0"/>
      <w:spacing w:before="106"/>
      <w:ind w:right="67"/>
      <w:jc w:val="center"/>
      <w:outlineLvl w:val="0"/>
    </w:pPr>
    <w:rPr>
      <w:rFonts w:ascii="Arial" w:eastAsia="Times New Roman" w:hAnsi="Arial"/>
      <w:b/>
      <w:snapToGrid w:val="0"/>
      <w:color w:val="000000"/>
      <w:spacing w:val="-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7B6"/>
    <w:rPr>
      <w:rFonts w:ascii="Arial" w:eastAsia="Times New Roman" w:hAnsi="Arial" w:cs="Times New Roman"/>
      <w:b/>
      <w:snapToGrid w:val="0"/>
      <w:color w:val="000000"/>
      <w:spacing w:val="-4"/>
      <w:sz w:val="24"/>
      <w:szCs w:val="20"/>
      <w:shd w:val="clear" w:color="auto" w:fill="FFFFFF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3A67B6"/>
    <w:pPr>
      <w:ind w:left="720"/>
      <w:contextualSpacing/>
    </w:pPr>
    <w:rPr>
      <w:rFonts w:cs="Mangal"/>
      <w:kern w:val="1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3A67B6"/>
    <w:pPr>
      <w:widowControl/>
      <w:spacing w:after="120" w:line="480" w:lineRule="auto"/>
    </w:pPr>
    <w:rPr>
      <w:rFonts w:eastAsia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7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A67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7B6"/>
    <w:rPr>
      <w:rFonts w:ascii="Tahoma" w:eastAsia="Lucida Sans Unicode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F78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78C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2F78C6"/>
    <w:pPr>
      <w:widowControl/>
      <w:jc w:val="both"/>
    </w:pPr>
    <w:rPr>
      <w:rFonts w:eastAsia="Times New Roman"/>
      <w:sz w:val="28"/>
      <w:szCs w:val="20"/>
      <w:lang w:eastAsia="ar-SA"/>
    </w:rPr>
  </w:style>
  <w:style w:type="paragraph" w:customStyle="1" w:styleId="Standard">
    <w:name w:val="Standard"/>
    <w:rsid w:val="00BC4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5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58D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0A35A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5A8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5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5A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F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E3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09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3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09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jtha2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F581-ADBD-48D7-A000-1F397945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2383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53</cp:revision>
  <cp:lastPrinted>2021-05-18T08:58:00Z</cp:lastPrinted>
  <dcterms:created xsi:type="dcterms:W3CDTF">2020-10-02T09:49:00Z</dcterms:created>
  <dcterms:modified xsi:type="dcterms:W3CDTF">2022-02-25T09:58:00Z</dcterms:modified>
</cp:coreProperties>
</file>