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D7A6" w14:textId="6BFA21D5" w:rsidR="00DF5893" w:rsidRPr="00BC5956" w:rsidRDefault="00BC5956" w:rsidP="00B57832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5F0E8A7" wp14:editId="361A4DAC">
            <wp:extent cx="1304014" cy="492722"/>
            <wp:effectExtent l="0" t="0" r="0" b="3175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25" cy="5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362B" w14:textId="77777777" w:rsidR="00DF5893" w:rsidRPr="00BC5956" w:rsidRDefault="00DF5893" w:rsidP="00BC5956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BE4033B" w14:textId="6D518F47" w:rsidR="00B57832" w:rsidRPr="00BC5956" w:rsidRDefault="00B57832" w:rsidP="00B57832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Załącznik nr 2</w:t>
      </w:r>
      <w:r w:rsidR="000A1A04" w:rsidRPr="00BC59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</w:t>
      </w:r>
      <w:r w:rsidRPr="00BC59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315CAF8C" w14:textId="7E770C97" w:rsidR="00B57832" w:rsidRPr="00BC5956" w:rsidRDefault="00B57832" w:rsidP="00BC595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4BC74C80" w14:textId="110A4D64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BC5956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BC5956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w Smardzewicach w dniu ………………… 202</w:t>
      </w:r>
      <w:r w:rsidR="00CB4EC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7CE9EA5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A8F91C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Klasztor Ojców Franciszkanów w Smardzewicach</w:t>
      </w:r>
    </w:p>
    <w:p w14:paraId="4969607E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z siedzibą przy ul. Głównej 11, 97-213 Smardzewice</w:t>
      </w:r>
    </w:p>
    <w:p w14:paraId="6AA799E3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reprezentowany przez:</w:t>
      </w:r>
    </w:p>
    <w:p w14:paraId="3AC78AAF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o. Mariusza Kapczyńskiego </w:t>
      </w:r>
    </w:p>
    <w:p w14:paraId="142020A9" w14:textId="77777777" w:rsidR="00B57832" w:rsidRPr="00BC5956" w:rsidRDefault="00B57832" w:rsidP="00B57832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BC595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2F91B901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732B64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a,  firmą………………………………………………………………………………………………………………………….………...</w:t>
      </w:r>
    </w:p>
    <w:p w14:paraId="51544E81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…………………………………………………………………...……………………………………..</w:t>
      </w:r>
    </w:p>
    <w:p w14:paraId="2A548707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……………………..…… pod nr ………………..………………..</w:t>
      </w:r>
    </w:p>
    <w:p w14:paraId="07CCDB0F" w14:textId="77777777" w:rsidR="00B57832" w:rsidRPr="00BC5956" w:rsidRDefault="00B57832" w:rsidP="00B57832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BC595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58FC74D0" w14:textId="77777777" w:rsidR="00B57832" w:rsidRPr="00BC5956" w:rsidRDefault="00B57832" w:rsidP="00B57832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681A2966" w14:textId="77777777" w:rsidR="00B57832" w:rsidRPr="00BC5956" w:rsidRDefault="00B57832" w:rsidP="00B57832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BC5956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49C919BF" w14:textId="77777777" w:rsidR="00B57832" w:rsidRPr="00BC5956" w:rsidRDefault="00B57832" w:rsidP="00BC595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ED829D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</w:p>
    <w:p w14:paraId="3EFDED5C" w14:textId="58ADBA6F" w:rsidR="00B57832" w:rsidRPr="00BC5956" w:rsidRDefault="00B57832" w:rsidP="00BC595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2E87C34E" w14:textId="378A162A" w:rsidR="00B57832" w:rsidRPr="00BC5956" w:rsidRDefault="00B57832" w:rsidP="00B578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>Nazwa inwestycji: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 Zabezpieczenie, zachowanie i utrwalenie substancji zabytków ruchomych </w:t>
      </w:r>
      <w:r w:rsidR="00BC595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z kościoła p.w. Św. Anny oraz </w:t>
      </w:r>
      <w:r w:rsidRPr="00BC5956">
        <w:rPr>
          <w:rFonts w:asciiTheme="minorHAnsi" w:hAnsiTheme="minorHAnsi" w:cstheme="minorHAnsi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remont konserwatorski wypraw tynkarskich i detalu sztukatorskiego elewacji kościoła i klasztoru - zespołu klasztornego Ojców Franciszkanów w Smardzewicach </w:t>
      </w:r>
    </w:p>
    <w:p w14:paraId="5BA8A9C3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1E4E5887" w14:textId="6CF2829D" w:rsidR="00B57832" w:rsidRPr="00BC5956" w:rsidRDefault="00B57832" w:rsidP="00B57832">
      <w:pPr>
        <w:pStyle w:val="Tekstpodstawowy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>Zamawiający zleca, a Wykonawca przyjmuje do wykonania zadanie nr 1 pn.:</w:t>
      </w:r>
    </w:p>
    <w:p w14:paraId="24A40574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20915" w14:textId="77777777" w:rsidR="00B57832" w:rsidRPr="00BC5956" w:rsidRDefault="00B57832" w:rsidP="00B57832">
      <w:pPr>
        <w:pStyle w:val="Standarduser"/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z w:val="22"/>
          <w:szCs w:val="22"/>
        </w:rPr>
        <w:t>Zabytki ruchome</w:t>
      </w:r>
      <w:r w:rsidRPr="00BC5956">
        <w:rPr>
          <w:rFonts w:asciiTheme="minorHAnsi" w:hAnsiTheme="minorHAnsi" w:cstheme="minorHAnsi"/>
          <w:sz w:val="22"/>
          <w:szCs w:val="22"/>
        </w:rPr>
        <w:t xml:space="preserve">: 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Ołtarz św. Salomei i św. Franciszka:  </w:t>
      </w:r>
      <w:r w:rsidRPr="00BC5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35196" w14:textId="77777777" w:rsidR="00B57832" w:rsidRPr="00BC5956" w:rsidRDefault="00B57832" w:rsidP="00B57832">
      <w:pPr>
        <w:pStyle w:val="Standarduser"/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>Zakres prac: dezynsekcja i impregnacja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sz w:val="22"/>
          <w:szCs w:val="22"/>
        </w:rPr>
        <w:t>zniszczonego drewna, usunięcie przemalowań, rekonstrukcja oryginalnej polichromii i złoceń, konserwacja obrazów.</w:t>
      </w:r>
    </w:p>
    <w:p w14:paraId="2DED8AA3" w14:textId="77777777" w:rsidR="00B57832" w:rsidRPr="00BC5956" w:rsidRDefault="00B57832" w:rsidP="00B578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234BA" w14:textId="047EAB11" w:rsidR="00B57832" w:rsidRPr="00BC5956" w:rsidRDefault="00B57832" w:rsidP="008B0549">
      <w:pPr>
        <w:widowControl w:val="0"/>
        <w:tabs>
          <w:tab w:val="left" w:pos="851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Theme="minorHAnsi" w:eastAsiaTheme="minorHAnsi" w:hAnsiTheme="minorHAnsi" w:cstheme="minorHAnsi"/>
          <w:bCs/>
          <w:spacing w:val="-3"/>
          <w:sz w:val="22"/>
          <w:szCs w:val="22"/>
          <w:lang w:eastAsia="en-US"/>
        </w:rPr>
      </w:pPr>
      <w:r w:rsidRPr="00BC5956">
        <w:rPr>
          <w:rFonts w:asciiTheme="minorHAnsi" w:eastAsiaTheme="minorHAnsi" w:hAnsiTheme="minorHAnsi" w:cstheme="minorHAnsi"/>
          <w:bCs/>
          <w:spacing w:val="-3"/>
          <w:sz w:val="22"/>
          <w:szCs w:val="22"/>
          <w:lang w:eastAsia="en-US"/>
        </w:rPr>
        <w:t xml:space="preserve">Szczegółowy opis przedmiotu zamówienia określa </w:t>
      </w:r>
      <w:r w:rsidR="008B0549" w:rsidRPr="00BC5956">
        <w:rPr>
          <w:rFonts w:asciiTheme="minorHAnsi" w:eastAsiaTheme="minorHAnsi" w:hAnsiTheme="minorHAnsi" w:cstheme="minorHAnsi"/>
          <w:bCs/>
          <w:spacing w:val="-3"/>
          <w:sz w:val="22"/>
          <w:szCs w:val="22"/>
          <w:lang w:eastAsia="en-US"/>
        </w:rPr>
        <w:t>program prac konserwatorskich</w:t>
      </w:r>
      <w:r w:rsidR="00FB387E">
        <w:rPr>
          <w:rFonts w:asciiTheme="minorHAnsi" w:eastAsiaTheme="minorHAnsi" w:hAnsiTheme="minorHAnsi" w:cstheme="minorHAnsi"/>
          <w:bCs/>
          <w:spacing w:val="-3"/>
          <w:sz w:val="22"/>
          <w:szCs w:val="22"/>
          <w:lang w:eastAsia="en-US"/>
        </w:rPr>
        <w:t xml:space="preserve"> oraz przedmiar robót</w:t>
      </w:r>
      <w:r w:rsidRPr="00BC5956">
        <w:rPr>
          <w:rFonts w:asciiTheme="minorHAnsi" w:eastAsiaTheme="minorHAnsi" w:hAnsiTheme="minorHAnsi" w:cstheme="minorHAnsi"/>
          <w:bCs/>
          <w:spacing w:val="-3"/>
          <w:sz w:val="22"/>
          <w:szCs w:val="22"/>
          <w:lang w:eastAsia="en-US"/>
        </w:rPr>
        <w:t>.</w:t>
      </w:r>
    </w:p>
    <w:p w14:paraId="059D9300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091D08CC" w14:textId="77777777" w:rsidR="00B57832" w:rsidRPr="00BC5956" w:rsidRDefault="00B57832" w:rsidP="00B57832">
      <w:pPr>
        <w:tabs>
          <w:tab w:val="num" w:pos="72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2</w:t>
      </w:r>
    </w:p>
    <w:p w14:paraId="39E72A84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Obowiązki Wykonawcy</w:t>
      </w:r>
    </w:p>
    <w:p w14:paraId="28FDFD85" w14:textId="77777777" w:rsidR="007A10A2" w:rsidRPr="00BC5956" w:rsidRDefault="007A10A2" w:rsidP="007A10A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/>
        </w:rPr>
        <w:t>Wykonawca oświadcza, że zgodnie z przedmiotem swojej działalności gospodarczej, posiada wymagane prawem uprawnienia i kwalifikacje do wykonania robót budowlanych.</w:t>
      </w:r>
    </w:p>
    <w:p w14:paraId="32F3AE4F" w14:textId="77777777" w:rsidR="007A10A2" w:rsidRPr="00BC5956" w:rsidRDefault="007A10A2" w:rsidP="007A10A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/>
        </w:rPr>
        <w:t>Wykonawca oświadcza, iż dysponuje wykwalifikowaną kadrą posiadającą wymagane uprawnienia i doświadczenie w realizowaniu projektu inwestycyjnego, o którym mowa w umowie i zobowiązuje się do jej utrzymywania w całym okresie obowiązywania niniejszej umowy.</w:t>
      </w:r>
    </w:p>
    <w:p w14:paraId="4972E21E" w14:textId="77777777" w:rsidR="007A10A2" w:rsidRPr="00BC5956" w:rsidRDefault="007A10A2" w:rsidP="007A10A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759756F" w14:textId="77777777" w:rsidR="007A10A2" w:rsidRPr="00BC5956" w:rsidRDefault="007A10A2" w:rsidP="007A10A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Do obowiązków Wykonawcy należy:</w:t>
      </w:r>
    </w:p>
    <w:p w14:paraId="1DFB09AE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terminowe wykonanie robót zgodnie z umową,</w:t>
      </w:r>
    </w:p>
    <w:p w14:paraId="42AF1055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wykonanie przedmiotu umowy z materiałów odpowiadających wymaganiom określonym </w:t>
      </w:r>
      <w:r w:rsidRPr="00BC5956">
        <w:rPr>
          <w:rFonts w:asciiTheme="minorHAnsi" w:hAnsiTheme="minorHAnsi" w:cstheme="minorHAnsi"/>
          <w:color w:val="000000" w:themeColor="text1"/>
        </w:rPr>
        <w:br/>
        <w:t>w art. 10 ustawy z dnia 7 lipca 1994 r. Prawo budowlane (tekst jednolity Dz. U. z 2021 r. poz. 2351 ze zm.), okazania, na każde żądanie Zamawiającego, certyfikatów zgodności z polską normą lub aprobatą techniczną każdego używanego na budowie wyrobu,</w:t>
      </w:r>
    </w:p>
    <w:p w14:paraId="51126897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zapewnienia na własny koszt transportu odpadów do miejsc ich wykorzystania lub utylizacji, łącznie z kosztami utylizacji,</w:t>
      </w:r>
    </w:p>
    <w:p w14:paraId="4A434F48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1345629D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lastRenderedPageBreak/>
        <w:t>uporządkowanie terenu budowy po zakończeniu robót, zaplecza budowy, jak również terenów sąsiadujących zajętych lub użytkowanych przez Wykonawcę,</w:t>
      </w:r>
    </w:p>
    <w:p w14:paraId="67E4D243" w14:textId="77777777" w:rsidR="007A10A2" w:rsidRPr="00BC5956" w:rsidRDefault="007A10A2" w:rsidP="007A10A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50633B24" w14:textId="77777777" w:rsidR="007A10A2" w:rsidRPr="00BC5956" w:rsidRDefault="007A10A2" w:rsidP="007A10A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09E0B603" w14:textId="77777777" w:rsidR="007A10A2" w:rsidRPr="00BC5956" w:rsidRDefault="007A10A2" w:rsidP="007A10A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Wykonawca w imieniu Zamawiającego dąży do oszczędnej realizacji inwestycji i zapobiega stratom i marnotrawstwu.</w:t>
      </w:r>
    </w:p>
    <w:p w14:paraId="10911E1D" w14:textId="77777777" w:rsidR="00B57832" w:rsidRPr="00BC5956" w:rsidRDefault="00B57832" w:rsidP="00B5783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3CFD05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3</w:t>
      </w:r>
    </w:p>
    <w:p w14:paraId="00C35FC8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623E24E7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Termin realizacji zamówienia – </w:t>
      </w: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ciągu 14 miesięcy od dnia zawarcia umowy.</w:t>
      </w:r>
    </w:p>
    <w:p w14:paraId="69463DFE" w14:textId="77777777" w:rsidR="00B57832" w:rsidRPr="00BC5956" w:rsidRDefault="00B57832" w:rsidP="00BC595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C52FBC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</w:p>
    <w:p w14:paraId="15C51FCF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zasady rozliczania</w:t>
      </w:r>
    </w:p>
    <w:p w14:paraId="4661F9E0" w14:textId="77777777" w:rsidR="00B57832" w:rsidRPr="00BC5956" w:rsidRDefault="00B57832" w:rsidP="00B578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S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t</w:t>
      </w:r>
      <w:r w:rsidRPr="00BC5956">
        <w:rPr>
          <w:rFonts w:asciiTheme="minorHAnsi" w:hAnsiTheme="minorHAnsi" w:cstheme="minorHAnsi"/>
          <w:color w:val="000000" w:themeColor="text1"/>
        </w:rPr>
        <w:t>ro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BC5956">
        <w:rPr>
          <w:rFonts w:asciiTheme="minorHAnsi" w:hAnsiTheme="minorHAnsi" w:cstheme="minorHAnsi"/>
          <w:color w:val="000000" w:themeColor="text1"/>
        </w:rPr>
        <w:t>y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u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BC5956">
        <w:rPr>
          <w:rFonts w:asciiTheme="minorHAnsi" w:hAnsiTheme="minorHAnsi" w:cstheme="minorHAnsi"/>
          <w:color w:val="000000" w:themeColor="text1"/>
        </w:rPr>
        <w:t>gad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BC5956">
        <w:rPr>
          <w:rFonts w:asciiTheme="minorHAnsi" w:hAnsiTheme="minorHAnsi" w:cstheme="minorHAnsi"/>
          <w:color w:val="000000" w:themeColor="text1"/>
        </w:rPr>
        <w:t>ia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j</w:t>
      </w:r>
      <w:r w:rsidRPr="00BC5956">
        <w:rPr>
          <w:rFonts w:asciiTheme="minorHAnsi" w:hAnsiTheme="minorHAnsi" w:cstheme="minorHAnsi"/>
          <w:color w:val="000000" w:themeColor="text1"/>
        </w:rPr>
        <w:t>ą za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wy</w:t>
      </w:r>
      <w:r w:rsidRPr="00BC5956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BC5956">
        <w:rPr>
          <w:rFonts w:asciiTheme="minorHAnsi" w:hAnsiTheme="minorHAnsi" w:cstheme="minorHAnsi"/>
          <w:color w:val="000000" w:themeColor="text1"/>
        </w:rPr>
        <w:t>onanie pr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>d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BC5956">
        <w:rPr>
          <w:rFonts w:asciiTheme="minorHAnsi" w:hAnsiTheme="minorHAnsi" w:cstheme="minorHAnsi"/>
          <w:color w:val="000000" w:themeColor="text1"/>
        </w:rPr>
        <w:t>iotu u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BC5956">
        <w:rPr>
          <w:rFonts w:asciiTheme="minorHAnsi" w:hAnsiTheme="minorHAnsi" w:cstheme="minorHAnsi"/>
          <w:color w:val="000000" w:themeColor="text1"/>
        </w:rPr>
        <w:t>owy okr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ś</w:t>
      </w:r>
      <w:r w:rsidRPr="00BC5956">
        <w:rPr>
          <w:rFonts w:asciiTheme="minorHAnsi" w:hAnsiTheme="minorHAnsi" w:cstheme="minorHAnsi"/>
          <w:color w:val="000000" w:themeColor="text1"/>
        </w:rPr>
        <w:t>lon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>go w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§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 xml:space="preserve"> 1</w:t>
      </w:r>
      <w:r w:rsidRPr="00BC5956">
        <w:rPr>
          <w:rFonts w:asciiTheme="minorHAnsi" w:hAnsiTheme="minorHAnsi" w:cstheme="minorHAnsi"/>
          <w:color w:val="000000" w:themeColor="text1"/>
        </w:rPr>
        <w:t>, wynagrod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>n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>i</w:t>
      </w:r>
      <w:r w:rsidRPr="00BC5956">
        <w:rPr>
          <w:rFonts w:asciiTheme="minorHAnsi" w:hAnsiTheme="minorHAnsi" w:cstheme="minorHAnsi"/>
          <w:color w:val="000000" w:themeColor="text1"/>
        </w:rPr>
        <w:t>e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r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y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BC5956">
        <w:rPr>
          <w:rFonts w:asciiTheme="minorHAnsi" w:hAnsiTheme="minorHAnsi" w:cstheme="minorHAnsi"/>
          <w:color w:val="000000" w:themeColor="text1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>a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BC5956">
        <w:rPr>
          <w:rFonts w:asciiTheme="minorHAnsi" w:hAnsiTheme="minorHAnsi" w:cstheme="minorHAnsi"/>
          <w:color w:val="000000" w:themeColor="text1"/>
        </w:rPr>
        <w:t>to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>w</w:t>
      </w:r>
      <w:r w:rsidRPr="00BC5956">
        <w:rPr>
          <w:rFonts w:asciiTheme="minorHAnsi" w:hAnsiTheme="minorHAnsi" w:cstheme="minorHAnsi"/>
          <w:color w:val="000000" w:themeColor="text1"/>
        </w:rPr>
        <w:t>e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u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BC5956">
        <w:rPr>
          <w:rFonts w:asciiTheme="minorHAnsi" w:hAnsiTheme="minorHAnsi" w:cstheme="minorHAnsi"/>
          <w:color w:val="000000" w:themeColor="text1"/>
        </w:rPr>
        <w:t>talone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na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p</w:t>
      </w:r>
      <w:r w:rsidRPr="00BC5956">
        <w:rPr>
          <w:rFonts w:asciiTheme="minorHAnsi" w:hAnsiTheme="minorHAnsi" w:cstheme="minorHAnsi"/>
          <w:color w:val="000000" w:themeColor="text1"/>
        </w:rPr>
        <w:t>o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d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st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BC5956">
        <w:rPr>
          <w:rFonts w:asciiTheme="minorHAnsi" w:hAnsiTheme="minorHAnsi" w:cstheme="minorHAnsi"/>
          <w:color w:val="000000" w:themeColor="text1"/>
        </w:rPr>
        <w:t xml:space="preserve">wie </w:t>
      </w:r>
      <w:r w:rsidRPr="00BC5956">
        <w:rPr>
          <w:rFonts w:asciiTheme="minorHAnsi" w:hAnsiTheme="minorHAnsi" w:cstheme="minorHAnsi"/>
          <w:color w:val="000000" w:themeColor="text1"/>
          <w:spacing w:val="-4"/>
        </w:rPr>
        <w:t>formularza</w:t>
      </w:r>
      <w:r w:rsidRPr="00BC5956">
        <w:rPr>
          <w:rFonts w:asciiTheme="minorHAnsi" w:hAnsiTheme="minorHAnsi" w:cstheme="minorHAnsi"/>
          <w:color w:val="000000" w:themeColor="text1"/>
        </w:rPr>
        <w:t xml:space="preserve"> of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>rtow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 xml:space="preserve">go, 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BC5956">
        <w:rPr>
          <w:rFonts w:asciiTheme="minorHAnsi" w:hAnsiTheme="minorHAnsi" w:cstheme="minorHAnsi"/>
          <w:color w:val="000000" w:themeColor="text1"/>
        </w:rPr>
        <w:t>g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BC5956">
        <w:rPr>
          <w:rFonts w:asciiTheme="minorHAnsi" w:hAnsiTheme="minorHAnsi" w:cstheme="minorHAnsi"/>
          <w:color w:val="000000" w:themeColor="text1"/>
        </w:rPr>
        <w:t xml:space="preserve">dnie 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BC5956">
        <w:rPr>
          <w:rFonts w:asciiTheme="minorHAnsi" w:hAnsiTheme="minorHAnsi" w:cstheme="minorHAnsi"/>
          <w:color w:val="000000" w:themeColor="text1"/>
        </w:rPr>
        <w:t xml:space="preserve">e 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o</w:t>
      </w:r>
      <w:r w:rsidRPr="00BC5956">
        <w:rPr>
          <w:rFonts w:asciiTheme="minorHAnsi" w:hAnsiTheme="minorHAnsi" w:cstheme="minorHAnsi"/>
          <w:color w:val="000000" w:themeColor="text1"/>
        </w:rPr>
        <w:t>żoną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of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BC5956">
        <w:rPr>
          <w:rFonts w:asciiTheme="minorHAnsi" w:hAnsiTheme="minorHAnsi" w:cstheme="minorHAnsi"/>
          <w:color w:val="000000" w:themeColor="text1"/>
        </w:rPr>
        <w:t>r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t</w:t>
      </w:r>
      <w:r w:rsidRPr="00BC5956">
        <w:rPr>
          <w:rFonts w:asciiTheme="minorHAnsi" w:hAnsiTheme="minorHAnsi" w:cstheme="minorHAnsi"/>
          <w:color w:val="000000" w:themeColor="text1"/>
        </w:rPr>
        <w:t xml:space="preserve">ą </w:t>
      </w:r>
      <w:r w:rsidRPr="00BC5956">
        <w:rPr>
          <w:rFonts w:asciiTheme="minorHAnsi" w:hAnsiTheme="minorHAnsi" w:cstheme="minorHAnsi"/>
          <w:color w:val="000000" w:themeColor="text1"/>
          <w:spacing w:val="-7"/>
        </w:rPr>
        <w:t>W</w:t>
      </w:r>
      <w:r w:rsidRPr="00BC5956">
        <w:rPr>
          <w:rFonts w:asciiTheme="minorHAnsi" w:hAnsiTheme="minorHAnsi" w:cstheme="minorHAnsi"/>
          <w:color w:val="000000" w:themeColor="text1"/>
        </w:rPr>
        <w:t>y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k</w:t>
      </w:r>
      <w:r w:rsidRPr="00BC5956">
        <w:rPr>
          <w:rFonts w:asciiTheme="minorHAnsi" w:hAnsiTheme="minorHAnsi" w:cstheme="minorHAnsi"/>
          <w:color w:val="000000" w:themeColor="text1"/>
        </w:rPr>
        <w:t>on</w:t>
      </w:r>
      <w:r w:rsidRPr="00BC5956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BC5956">
        <w:rPr>
          <w:rFonts w:asciiTheme="minorHAnsi" w:hAnsiTheme="minorHAnsi" w:cstheme="minorHAnsi"/>
          <w:color w:val="000000" w:themeColor="text1"/>
        </w:rPr>
        <w:t>w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BC5956">
        <w:rPr>
          <w:rFonts w:asciiTheme="minorHAnsi" w:hAnsiTheme="minorHAnsi" w:cstheme="minorHAnsi"/>
          <w:color w:val="000000" w:themeColor="text1"/>
          <w:spacing w:val="-24"/>
        </w:rPr>
        <w:t>y</w:t>
      </w:r>
      <w:r w:rsidRPr="00BC5956">
        <w:rPr>
          <w:rFonts w:asciiTheme="minorHAnsi" w:hAnsiTheme="minorHAnsi" w:cstheme="minorHAnsi"/>
          <w:color w:val="000000" w:themeColor="text1"/>
        </w:rPr>
        <w:t>,</w:t>
      </w:r>
      <w:r w:rsidRPr="00BC595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</w:rPr>
        <w:t>w wy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BC5956">
        <w:rPr>
          <w:rFonts w:asciiTheme="minorHAnsi" w:hAnsiTheme="minorHAnsi" w:cstheme="minorHAnsi"/>
          <w:color w:val="000000" w:themeColor="text1"/>
        </w:rPr>
        <w:t>o</w:t>
      </w:r>
      <w:r w:rsidRPr="00BC5956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BC5956">
        <w:rPr>
          <w:rFonts w:asciiTheme="minorHAnsi" w:hAnsiTheme="minorHAnsi" w:cstheme="minorHAnsi"/>
          <w:color w:val="000000" w:themeColor="text1"/>
        </w:rPr>
        <w:t>o</w:t>
      </w:r>
      <w:r w:rsidRPr="00BC5956">
        <w:rPr>
          <w:rFonts w:asciiTheme="minorHAnsi" w:hAnsiTheme="minorHAnsi" w:cstheme="minorHAnsi"/>
          <w:color w:val="000000" w:themeColor="text1"/>
          <w:spacing w:val="1"/>
        </w:rPr>
        <w:t>ś</w:t>
      </w:r>
      <w:r w:rsidRPr="00BC5956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BC5956">
        <w:rPr>
          <w:rFonts w:asciiTheme="minorHAnsi" w:hAnsiTheme="minorHAnsi" w:cstheme="minorHAnsi"/>
          <w:color w:val="000000" w:themeColor="text1"/>
        </w:rPr>
        <w:t>i:</w:t>
      </w:r>
    </w:p>
    <w:p w14:paraId="37BBF0A0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n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ett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………………………………………………………..……</w:t>
      </w:r>
      <w:r w:rsidRPr="00BC5956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400AF355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………………………………………………………..………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7F25C91C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pl</w:t>
      </w:r>
      <w:r w:rsidRPr="00BC5956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BC5956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oda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te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BC5956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>V</w:t>
      </w:r>
      <w:r w:rsidRPr="00BC5956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>A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T wg</w:t>
      </w:r>
      <w:r w:rsidRPr="00BC5956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bowiązu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j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BC5956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c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h pr</w:t>
      </w:r>
      <w:r w:rsidRPr="00BC5956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z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e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pi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</w:p>
    <w:p w14:paraId="67A13114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</w:t>
      </w: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V</w:t>
      </w: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AT 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wyno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i …….</w:t>
      </w:r>
      <w:r w:rsidRPr="00BC5956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 w:rsidRPr="00BC5956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zyli </w:t>
      </w: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</w:t>
      </w:r>
      <w:r w:rsidRPr="00BC5956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2DE4BA7D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………………………………………………….……………</w:t>
      </w:r>
      <w:r w:rsidRPr="00BC595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3AD3084E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co stanowi wynagrodzenie w kwocie</w:t>
      </w:r>
    </w:p>
    <w:p w14:paraId="4CF26955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pacing w:val="-1"/>
          <w:sz w:val="22"/>
          <w:szCs w:val="22"/>
        </w:rPr>
        <w:t>brutto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C5956">
        <w:rPr>
          <w:rFonts w:asciiTheme="minorHAnsi" w:hAnsiTheme="minorHAnsi" w:cstheme="minorHAnsi"/>
          <w:b/>
          <w:sz w:val="22"/>
          <w:szCs w:val="22"/>
        </w:rPr>
        <w:t>……………………………………………….…………..</w:t>
      </w:r>
      <w:r w:rsidRPr="00BC595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spacing w:val="2"/>
          <w:sz w:val="22"/>
          <w:szCs w:val="22"/>
        </w:rPr>
        <w:t>z</w:t>
      </w:r>
      <w:r w:rsidRPr="00BC5956">
        <w:rPr>
          <w:rFonts w:asciiTheme="minorHAnsi" w:hAnsiTheme="minorHAnsi" w:cstheme="minorHAnsi"/>
          <w:b/>
          <w:sz w:val="22"/>
          <w:szCs w:val="22"/>
        </w:rPr>
        <w:t>ł</w:t>
      </w:r>
    </w:p>
    <w:p w14:paraId="0ABFC949" w14:textId="77777777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5956">
        <w:rPr>
          <w:rFonts w:asciiTheme="minorHAnsi" w:hAnsiTheme="minorHAnsi" w:cstheme="minorHAnsi"/>
          <w:i/>
          <w:iCs/>
          <w:spacing w:val="-1"/>
          <w:sz w:val="22"/>
          <w:szCs w:val="22"/>
        </w:rPr>
        <w:t>(</w:t>
      </w:r>
      <w:r w:rsidRPr="00BC5956">
        <w:rPr>
          <w:rFonts w:asciiTheme="minorHAnsi" w:hAnsiTheme="minorHAnsi" w:cstheme="minorHAnsi"/>
          <w:i/>
          <w:iCs/>
          <w:spacing w:val="3"/>
          <w:sz w:val="22"/>
          <w:szCs w:val="22"/>
        </w:rPr>
        <w:t>s</w:t>
      </w:r>
      <w:r w:rsidRPr="00BC5956">
        <w:rPr>
          <w:rFonts w:asciiTheme="minorHAnsi" w:hAnsiTheme="minorHAnsi" w:cstheme="minorHAnsi"/>
          <w:i/>
          <w:iCs/>
          <w:spacing w:val="-2"/>
          <w:sz w:val="22"/>
          <w:szCs w:val="22"/>
        </w:rPr>
        <w:t>ł</w:t>
      </w:r>
      <w:r w:rsidRPr="00BC5956">
        <w:rPr>
          <w:rFonts w:asciiTheme="minorHAnsi" w:hAnsiTheme="minorHAnsi" w:cstheme="minorHAnsi"/>
          <w:i/>
          <w:iCs/>
          <w:sz w:val="22"/>
          <w:szCs w:val="22"/>
        </w:rPr>
        <w:t>owni</w:t>
      </w:r>
      <w:r w:rsidRPr="00BC5956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BC595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BC5956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i/>
          <w:iCs/>
          <w:spacing w:val="1"/>
          <w:sz w:val="22"/>
          <w:szCs w:val="22"/>
        </w:rPr>
        <w:t>……………………………………………………………</w:t>
      </w:r>
      <w:r w:rsidRPr="00BC595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A999C1B" w14:textId="1A9DCEEB" w:rsidR="00B57832" w:rsidRPr="00BC5956" w:rsidRDefault="00B57832" w:rsidP="00B57832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5956">
        <w:rPr>
          <w:rFonts w:asciiTheme="minorHAnsi" w:hAnsiTheme="minorHAnsi" w:cstheme="minorHAnsi"/>
          <w:i/>
          <w:iCs/>
          <w:sz w:val="22"/>
          <w:szCs w:val="22"/>
        </w:rPr>
        <w:t>A w tym</w:t>
      </w:r>
      <w:r w:rsidR="000A1A04" w:rsidRPr="00BC595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206A68D" w14:textId="77777777" w:rsidR="00B57832" w:rsidRPr="00BC5956" w:rsidRDefault="00B57832" w:rsidP="00B57832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4305B0C" w14:textId="2F746939" w:rsidR="00B57832" w:rsidRPr="00BC5956" w:rsidRDefault="000A1A04" w:rsidP="000A1A04">
      <w:pPr>
        <w:pStyle w:val="Akapitzlist1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Ołtarz św. Salomei:  </w:t>
      </w:r>
      <w:r w:rsidRPr="00BC5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013C2" w14:textId="77777777" w:rsidR="000A1A04" w:rsidRPr="00BC5956" w:rsidRDefault="000A1A04" w:rsidP="00B57832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7D60D4" w14:textId="77777777" w:rsidR="000A1A04" w:rsidRPr="00BC5956" w:rsidRDefault="000A1A04" w:rsidP="000A1A0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pacing w:val="-1"/>
          <w:sz w:val="22"/>
          <w:szCs w:val="22"/>
        </w:rPr>
        <w:t>brutto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C5956">
        <w:rPr>
          <w:rFonts w:asciiTheme="minorHAnsi" w:hAnsiTheme="minorHAnsi" w:cstheme="minorHAnsi"/>
          <w:b/>
          <w:sz w:val="22"/>
          <w:szCs w:val="22"/>
        </w:rPr>
        <w:t>……………………………………………….…………..</w:t>
      </w:r>
      <w:r w:rsidRPr="00BC595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spacing w:val="2"/>
          <w:sz w:val="22"/>
          <w:szCs w:val="22"/>
        </w:rPr>
        <w:t>z</w:t>
      </w:r>
      <w:r w:rsidRPr="00BC5956">
        <w:rPr>
          <w:rFonts w:asciiTheme="minorHAnsi" w:hAnsiTheme="minorHAnsi" w:cstheme="minorHAnsi"/>
          <w:b/>
          <w:sz w:val="22"/>
          <w:szCs w:val="22"/>
        </w:rPr>
        <w:t>ł</w:t>
      </w:r>
    </w:p>
    <w:p w14:paraId="54090F7C" w14:textId="77777777" w:rsidR="000A1A04" w:rsidRPr="00BC5956" w:rsidRDefault="000A1A04" w:rsidP="00B57832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635BB30" w14:textId="4FE623BC" w:rsidR="000A1A04" w:rsidRPr="00BC5956" w:rsidRDefault="000A1A04" w:rsidP="000A1A04">
      <w:pPr>
        <w:pStyle w:val="Akapitzlist1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Ołtarz św. Franciszka:  </w:t>
      </w:r>
      <w:r w:rsidRPr="00BC5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219D85" w14:textId="77777777" w:rsidR="00B57832" w:rsidRPr="00BC5956" w:rsidRDefault="00B57832" w:rsidP="00B57832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F8702B" w14:textId="77777777" w:rsidR="000A1A04" w:rsidRPr="00BC5956" w:rsidRDefault="000A1A04" w:rsidP="000A1A0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spacing w:val="-1"/>
          <w:sz w:val="22"/>
          <w:szCs w:val="22"/>
        </w:rPr>
        <w:t>brutto</w:t>
      </w:r>
      <w:r w:rsidRPr="00BC59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C5956">
        <w:rPr>
          <w:rFonts w:asciiTheme="minorHAnsi" w:hAnsiTheme="minorHAnsi" w:cstheme="minorHAnsi"/>
          <w:b/>
          <w:sz w:val="22"/>
          <w:szCs w:val="22"/>
        </w:rPr>
        <w:t>……………………………………………….…………..</w:t>
      </w:r>
      <w:r w:rsidRPr="00BC595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C5956">
        <w:rPr>
          <w:rFonts w:asciiTheme="minorHAnsi" w:hAnsiTheme="minorHAnsi" w:cstheme="minorHAnsi"/>
          <w:b/>
          <w:spacing w:val="2"/>
          <w:sz w:val="22"/>
          <w:szCs w:val="22"/>
        </w:rPr>
        <w:t>z</w:t>
      </w:r>
      <w:r w:rsidRPr="00BC5956">
        <w:rPr>
          <w:rFonts w:asciiTheme="minorHAnsi" w:hAnsiTheme="minorHAnsi" w:cstheme="minorHAnsi"/>
          <w:b/>
          <w:sz w:val="22"/>
          <w:szCs w:val="22"/>
        </w:rPr>
        <w:t>ł</w:t>
      </w:r>
    </w:p>
    <w:p w14:paraId="2234C378" w14:textId="77777777" w:rsidR="00B57832" w:rsidRPr="00BC5956" w:rsidRDefault="00B57832" w:rsidP="00BC5956">
      <w:pPr>
        <w:pStyle w:val="Akapitzlist1"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3B9D98" w14:textId="77777777" w:rsidR="00B57832" w:rsidRPr="00BC5956" w:rsidRDefault="00B57832" w:rsidP="00B57832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ryczałtowe, o którym mowa w ust. 1 obejmuje wszystkie koszty związane 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realizacją niniejszej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5319C99A" w14:textId="0D7877B7" w:rsidR="00B57832" w:rsidRPr="00BC5956" w:rsidRDefault="00B57832" w:rsidP="00B57832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za wykonanie przedmiotu umowy może nastąpić </w:t>
      </w:r>
      <w:r w:rsidR="000A1A04"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cztero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krotnie.</w:t>
      </w:r>
    </w:p>
    <w:p w14:paraId="1F57FCAD" w14:textId="77777777" w:rsidR="00B57832" w:rsidRPr="00BC5956" w:rsidRDefault="00B57832" w:rsidP="00B57832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wystawionej przez niego fakturze VAT, w terminie do 14 dni od dnia następującego po dniu doręczenia Zamawiającemu prawidłowo wystawionej faktury.</w:t>
      </w:r>
    </w:p>
    <w:p w14:paraId="0D8549A0" w14:textId="3D3073C0" w:rsidR="00B57832" w:rsidRPr="00BC5956" w:rsidRDefault="00B57832" w:rsidP="00B57832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>Zapłata wynagrodzenia Wykonawcy  może nastąpić w I</w:t>
      </w:r>
      <w:r w:rsidR="000A1A04" w:rsidRPr="00BC5956">
        <w:rPr>
          <w:rFonts w:asciiTheme="minorHAnsi" w:hAnsiTheme="minorHAnsi" w:cstheme="minorHAnsi"/>
          <w:sz w:val="22"/>
          <w:szCs w:val="22"/>
        </w:rPr>
        <w:t>V</w:t>
      </w:r>
      <w:r w:rsidRPr="00BC5956">
        <w:rPr>
          <w:rFonts w:asciiTheme="minorHAnsi" w:hAnsiTheme="minorHAnsi" w:cstheme="minorHAnsi"/>
          <w:sz w:val="22"/>
          <w:szCs w:val="22"/>
        </w:rPr>
        <w:t xml:space="preserve"> transzach. </w:t>
      </w:r>
    </w:p>
    <w:p w14:paraId="4D662B42" w14:textId="3947659D" w:rsidR="00B57832" w:rsidRPr="00BC5956" w:rsidRDefault="00B57832" w:rsidP="00B57832">
      <w:pPr>
        <w:pStyle w:val="Akapitzlist"/>
        <w:numPr>
          <w:ilvl w:val="0"/>
          <w:numId w:val="16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C5956">
        <w:rPr>
          <w:rFonts w:asciiTheme="minorHAnsi" w:hAnsiTheme="minorHAnsi" w:cstheme="minorHAnsi"/>
        </w:rPr>
        <w:t xml:space="preserve">I transza obejmuje wynagrodzenie w wysokości nie wyższej niż 50 % wartości </w:t>
      </w:r>
      <w:r w:rsidR="000A1A04" w:rsidRPr="00BC5956">
        <w:rPr>
          <w:rFonts w:asciiTheme="minorHAnsi" w:hAnsiTheme="minorHAnsi" w:cstheme="minorHAnsi"/>
        </w:rPr>
        <w:t>ołtarza św. Salomei</w:t>
      </w:r>
      <w:r w:rsidRPr="00BC5956">
        <w:rPr>
          <w:rFonts w:asciiTheme="minorHAnsi" w:hAnsiTheme="minorHAnsi" w:cstheme="minorHAnsi"/>
        </w:rPr>
        <w:t>,</w:t>
      </w:r>
    </w:p>
    <w:p w14:paraId="66F9D368" w14:textId="3F6B1A56" w:rsidR="000A1A04" w:rsidRPr="00BC5956" w:rsidRDefault="000A1A04" w:rsidP="00B57832">
      <w:pPr>
        <w:pStyle w:val="Akapitzlist"/>
        <w:numPr>
          <w:ilvl w:val="0"/>
          <w:numId w:val="16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C5956">
        <w:rPr>
          <w:rFonts w:asciiTheme="minorHAnsi" w:hAnsiTheme="minorHAnsi" w:cstheme="minorHAnsi"/>
        </w:rPr>
        <w:t>II transza obejmuje wynagrodzenie w pozostałej wysokości wartości ołtarza św. Salomei,</w:t>
      </w:r>
    </w:p>
    <w:p w14:paraId="6496E382" w14:textId="7DCC507B" w:rsidR="000A1A04" w:rsidRPr="00BC5956" w:rsidRDefault="000A1A04" w:rsidP="000A1A04">
      <w:pPr>
        <w:pStyle w:val="Akapitzlist"/>
        <w:numPr>
          <w:ilvl w:val="0"/>
          <w:numId w:val="16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C5956">
        <w:rPr>
          <w:rFonts w:asciiTheme="minorHAnsi" w:hAnsiTheme="minorHAnsi" w:cstheme="minorHAnsi"/>
        </w:rPr>
        <w:t>III transza obejmuje wynagrodzenie w wysokości nie wyższej niż 50 % wartości ołtarza św. Franciszka,</w:t>
      </w:r>
    </w:p>
    <w:p w14:paraId="0BA2D86F" w14:textId="0D67279F" w:rsidR="000A1A04" w:rsidRPr="00BC5956" w:rsidRDefault="000A1A04" w:rsidP="000A1A04">
      <w:pPr>
        <w:pStyle w:val="Akapitzlist"/>
        <w:numPr>
          <w:ilvl w:val="0"/>
          <w:numId w:val="16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C5956">
        <w:rPr>
          <w:rFonts w:asciiTheme="minorHAnsi" w:hAnsiTheme="minorHAnsi" w:cstheme="minorHAnsi"/>
        </w:rPr>
        <w:t>IV transza obejmuje wynagrodzenie w pozostałej wysokości wartości ołtarza św. Franciszka.</w:t>
      </w:r>
    </w:p>
    <w:p w14:paraId="06F23F20" w14:textId="77777777" w:rsidR="000A1A04" w:rsidRPr="00BC5956" w:rsidRDefault="000A1A04" w:rsidP="000A1A04">
      <w:pPr>
        <w:pStyle w:val="Akapitzlist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Cs/>
        </w:rPr>
      </w:pPr>
    </w:p>
    <w:p w14:paraId="1A5F7081" w14:textId="63A60A02" w:rsidR="00B57832" w:rsidRPr="00BC5956" w:rsidRDefault="00B57832" w:rsidP="00B57832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 xml:space="preserve">Rozliczenie pomiędzy Stronami może nastąpić </w:t>
      </w:r>
      <w:r w:rsidR="000A1A04" w:rsidRPr="00BC5956">
        <w:rPr>
          <w:rFonts w:asciiTheme="minorHAnsi" w:hAnsiTheme="minorHAnsi" w:cstheme="minorHAnsi"/>
          <w:sz w:val="22"/>
          <w:szCs w:val="22"/>
        </w:rPr>
        <w:t>cztero</w:t>
      </w:r>
      <w:r w:rsidRPr="00BC5956">
        <w:rPr>
          <w:rFonts w:asciiTheme="minorHAnsi" w:hAnsiTheme="minorHAnsi" w:cstheme="minorHAnsi"/>
          <w:sz w:val="22"/>
          <w:szCs w:val="22"/>
        </w:rPr>
        <w:t>krotnie (</w:t>
      </w:r>
      <w:r w:rsidR="000A1A04" w:rsidRPr="00BC5956">
        <w:rPr>
          <w:rFonts w:asciiTheme="minorHAnsi" w:hAnsiTheme="minorHAnsi" w:cstheme="minorHAnsi"/>
          <w:sz w:val="22"/>
          <w:szCs w:val="22"/>
        </w:rPr>
        <w:t xml:space="preserve">3 </w:t>
      </w:r>
      <w:r w:rsidRPr="00BC5956">
        <w:rPr>
          <w:rFonts w:asciiTheme="minorHAnsi" w:hAnsiTheme="minorHAnsi" w:cstheme="minorHAnsi"/>
          <w:sz w:val="22"/>
          <w:szCs w:val="22"/>
        </w:rPr>
        <w:t>odbi</w:t>
      </w:r>
      <w:r w:rsidR="000A1A04" w:rsidRPr="00BC5956">
        <w:rPr>
          <w:rFonts w:asciiTheme="minorHAnsi" w:hAnsiTheme="minorHAnsi" w:cstheme="minorHAnsi"/>
          <w:sz w:val="22"/>
          <w:szCs w:val="22"/>
        </w:rPr>
        <w:t>ory</w:t>
      </w:r>
      <w:r w:rsidRPr="00BC5956">
        <w:rPr>
          <w:rFonts w:asciiTheme="minorHAnsi" w:hAnsiTheme="minorHAnsi" w:cstheme="minorHAnsi"/>
          <w:sz w:val="22"/>
          <w:szCs w:val="22"/>
        </w:rPr>
        <w:t xml:space="preserve"> częściow</w:t>
      </w:r>
      <w:r w:rsidR="000A1A04" w:rsidRPr="00BC5956">
        <w:rPr>
          <w:rFonts w:asciiTheme="minorHAnsi" w:hAnsiTheme="minorHAnsi" w:cstheme="minorHAnsi"/>
          <w:sz w:val="22"/>
          <w:szCs w:val="22"/>
        </w:rPr>
        <w:t>e</w:t>
      </w:r>
      <w:r w:rsidRPr="00BC5956">
        <w:rPr>
          <w:rFonts w:asciiTheme="minorHAnsi" w:hAnsiTheme="minorHAnsi" w:cstheme="minorHAnsi"/>
          <w:sz w:val="22"/>
          <w:szCs w:val="22"/>
        </w:rPr>
        <w:t xml:space="preserve"> i</w:t>
      </w:r>
      <w:r w:rsidR="000A1A04" w:rsidRPr="00BC5956">
        <w:rPr>
          <w:rFonts w:asciiTheme="minorHAnsi" w:hAnsiTheme="minorHAnsi" w:cstheme="minorHAnsi"/>
          <w:sz w:val="22"/>
          <w:szCs w:val="22"/>
        </w:rPr>
        <w:t xml:space="preserve"> odbiór</w:t>
      </w:r>
      <w:r w:rsidRPr="00BC5956">
        <w:rPr>
          <w:rFonts w:asciiTheme="minorHAnsi" w:hAnsiTheme="minorHAnsi" w:cstheme="minorHAnsi"/>
          <w:sz w:val="22"/>
          <w:szCs w:val="22"/>
        </w:rPr>
        <w:t xml:space="preserve"> końcowy).</w:t>
      </w:r>
    </w:p>
    <w:p w14:paraId="5A6BD4BC" w14:textId="23FD1567" w:rsidR="00B57832" w:rsidRPr="00BC5956" w:rsidRDefault="00B57832" w:rsidP="00B5783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lastRenderedPageBreak/>
        <w:t xml:space="preserve">- odbiór częściowy w po zakończeniu i odebraniu prac określonych i uzgodnionych przez strony </w:t>
      </w:r>
      <w:r w:rsidRPr="00BC5956">
        <w:rPr>
          <w:rFonts w:asciiTheme="minorHAnsi" w:hAnsiTheme="minorHAnsi" w:cstheme="minorHAnsi"/>
          <w:sz w:val="22"/>
          <w:szCs w:val="22"/>
        </w:rPr>
        <w:br/>
        <w:t>w harmonogramie rzeczowo-finansowym, obejmujący wartość I</w:t>
      </w:r>
      <w:r w:rsidR="000A1A04" w:rsidRPr="00BC5956">
        <w:rPr>
          <w:rFonts w:asciiTheme="minorHAnsi" w:hAnsiTheme="minorHAnsi" w:cstheme="minorHAnsi"/>
          <w:sz w:val="22"/>
          <w:szCs w:val="22"/>
        </w:rPr>
        <w:t>-III</w:t>
      </w:r>
      <w:r w:rsidRPr="00BC5956">
        <w:rPr>
          <w:rFonts w:asciiTheme="minorHAnsi" w:hAnsiTheme="minorHAnsi" w:cstheme="minorHAnsi"/>
          <w:sz w:val="22"/>
          <w:szCs w:val="22"/>
        </w:rPr>
        <w:t xml:space="preserve"> transzy wypłaty wynagrodzenia </w:t>
      </w:r>
    </w:p>
    <w:p w14:paraId="75CD2243" w14:textId="25A8D14E" w:rsidR="00B57832" w:rsidRPr="00BC5956" w:rsidRDefault="00B57832" w:rsidP="00B5783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 xml:space="preserve">- odbiór końcowy po zakończeniu i odebraniu </w:t>
      </w:r>
      <w:r w:rsidR="000A1A04" w:rsidRPr="00BC5956">
        <w:rPr>
          <w:rFonts w:asciiTheme="minorHAnsi" w:hAnsiTheme="minorHAnsi" w:cstheme="minorHAnsi"/>
          <w:sz w:val="22"/>
          <w:szCs w:val="22"/>
        </w:rPr>
        <w:t>wszystkich</w:t>
      </w:r>
      <w:r w:rsidRPr="00BC5956">
        <w:rPr>
          <w:rFonts w:asciiTheme="minorHAnsi" w:hAnsiTheme="minorHAnsi" w:cstheme="minorHAnsi"/>
          <w:sz w:val="22"/>
          <w:szCs w:val="22"/>
        </w:rPr>
        <w:t xml:space="preserve"> prac określonych i uzgodnionych przez strony w harmonogramie rzeczowo-finansowym.</w:t>
      </w:r>
    </w:p>
    <w:p w14:paraId="59A848BE" w14:textId="77777777" w:rsidR="00B57832" w:rsidRPr="00BC5956" w:rsidRDefault="00B57832" w:rsidP="00B5783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 xml:space="preserve">Podstawą wystawienia faktur (częściowych i końcowej) będą zatwierdzone protokół częściowy i protokół końcowy odbioru robót.  </w:t>
      </w:r>
    </w:p>
    <w:p w14:paraId="27FB8A26" w14:textId="77777777" w:rsidR="00B57832" w:rsidRPr="00BC5956" w:rsidRDefault="00B57832" w:rsidP="00B57832">
      <w:pPr>
        <w:pStyle w:val="Akapitzlist1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sz w:val="22"/>
          <w:szCs w:val="22"/>
        </w:rPr>
        <w:t xml:space="preserve">Protokół częściowy i końcowy odbioru robót sporządzony będzie na podstawie zatwierdzonego kosztorysu powykonawczego – zakres prac zgodny z </w:t>
      </w:r>
      <w:r w:rsidRPr="00BC5956">
        <w:rPr>
          <w:rFonts w:asciiTheme="minorHAnsi" w:hAnsiTheme="minorHAnsi" w:cstheme="minorHAnsi"/>
          <w:bCs/>
          <w:sz w:val="22"/>
          <w:szCs w:val="22"/>
        </w:rPr>
        <w:t xml:space="preserve"> Harmonogramem Rzeczowo-Finansowym Robót. </w:t>
      </w:r>
    </w:p>
    <w:p w14:paraId="77EFA792" w14:textId="77777777" w:rsidR="00B57832" w:rsidRPr="00BC5956" w:rsidRDefault="00B57832" w:rsidP="00B5783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FC8F17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5</w:t>
      </w:r>
    </w:p>
    <w:p w14:paraId="570A335B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1E70BF7D" w14:textId="77777777" w:rsidR="007A10A2" w:rsidRPr="00BC5956" w:rsidRDefault="007A10A2" w:rsidP="007A10A2">
      <w:pPr>
        <w:pStyle w:val="Akapitzlist"/>
        <w:numPr>
          <w:ilvl w:val="0"/>
          <w:numId w:val="6"/>
        </w:numPr>
        <w:tabs>
          <w:tab w:val="left" w:pos="8222"/>
        </w:tabs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Przedstawiciel Wykonawcy:</w:t>
      </w:r>
    </w:p>
    <w:p w14:paraId="666EECEF" w14:textId="77777777" w:rsidR="007A10A2" w:rsidRPr="00BC5956" w:rsidRDefault="007A10A2" w:rsidP="007A10A2">
      <w:pPr>
        <w:pStyle w:val="Akapitzlist"/>
        <w:numPr>
          <w:ilvl w:val="1"/>
          <w:numId w:val="5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48847473" w14:textId="77777777" w:rsidR="007A10A2" w:rsidRPr="00BC5956" w:rsidRDefault="007A10A2" w:rsidP="007A10A2">
      <w:pPr>
        <w:pStyle w:val="Akapitzlist"/>
        <w:numPr>
          <w:ilvl w:val="1"/>
          <w:numId w:val="5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306C63C" w14:textId="68019015" w:rsidR="007A10A2" w:rsidRPr="00BC5956" w:rsidRDefault="007A10A2" w:rsidP="007A10A2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Ustanowionym przez Wykonawcę Kierownikiem Budowy jest …………………………………………………… </w:t>
      </w:r>
      <w:r w:rsidRPr="00BC5956">
        <w:rPr>
          <w:rFonts w:asciiTheme="minorHAnsi" w:hAnsiTheme="minorHAnsi" w:cstheme="minorHAnsi"/>
          <w:bCs/>
          <w:sz w:val="22"/>
          <w:szCs w:val="22"/>
        </w:rPr>
        <w:t>posiadający uprawnienia zgodnie z art. 37 c ustawy o ochronie zabytków oraz uprawnienia zgodnie z art. 37 a ustawy o ochronie zabytków</w:t>
      </w:r>
    </w:p>
    <w:p w14:paraId="25EFB23B" w14:textId="77777777" w:rsidR="007A10A2" w:rsidRPr="00BC5956" w:rsidRDefault="007A10A2" w:rsidP="008B0549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77955161" w14:textId="77777777" w:rsidR="007A10A2" w:rsidRPr="00BC5956" w:rsidRDefault="007A10A2" w:rsidP="008B0549">
      <w:pPr>
        <w:pStyle w:val="Akapitzlist"/>
        <w:numPr>
          <w:ilvl w:val="1"/>
          <w:numId w:val="5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  <w:position w:val="-2"/>
        </w:rPr>
        <w:t>O. Mariusz Kapczyński, tel. 697-186-920</w:t>
      </w:r>
    </w:p>
    <w:p w14:paraId="355A1B99" w14:textId="77777777" w:rsidR="00B57832" w:rsidRPr="00BC5956" w:rsidRDefault="00B57832" w:rsidP="00B5783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E17A8C" w14:textId="77777777" w:rsidR="00B57832" w:rsidRPr="00BC5956" w:rsidRDefault="00B57832" w:rsidP="00B5783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6</w:t>
      </w:r>
    </w:p>
    <w:p w14:paraId="51272F04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Odbiory</w:t>
      </w:r>
    </w:p>
    <w:p w14:paraId="67438458" w14:textId="77777777" w:rsidR="00B57832" w:rsidRPr="00BC5956" w:rsidRDefault="00B57832" w:rsidP="00B57832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Strony zgodnie postanawiają, że będą stosowane następujące rodzaje odbiorów robót:</w:t>
      </w:r>
    </w:p>
    <w:p w14:paraId="24390048" w14:textId="77777777" w:rsidR="00B57832" w:rsidRPr="00BC5956" w:rsidRDefault="00B57832" w:rsidP="00B5783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Odbiór częściowy</w:t>
      </w:r>
    </w:p>
    <w:p w14:paraId="39CC9B9B" w14:textId="77777777" w:rsidR="00B57832" w:rsidRPr="00BC5956" w:rsidRDefault="00B57832" w:rsidP="00B5783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odbiór końcowy.</w:t>
      </w:r>
    </w:p>
    <w:p w14:paraId="797A4DCA" w14:textId="77777777" w:rsidR="00B57832" w:rsidRPr="00BC5956" w:rsidRDefault="00B57832" w:rsidP="00B57832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Wykonawca zawiadomi Zamawiającego o osiągnięciu gotowości przedmiotu umowy </w:t>
      </w:r>
      <w:r w:rsidRPr="00BC5956">
        <w:rPr>
          <w:rFonts w:asciiTheme="minorHAnsi" w:hAnsiTheme="minorHAnsi" w:cstheme="minorHAnsi"/>
          <w:color w:val="000000" w:themeColor="text1"/>
        </w:rPr>
        <w:br/>
        <w:t>do odbioru częściowego i końcowego.</w:t>
      </w:r>
    </w:p>
    <w:p w14:paraId="64073F55" w14:textId="77777777" w:rsidR="00B57832" w:rsidRPr="00BC5956" w:rsidRDefault="00B57832" w:rsidP="00B57832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Wraz ze zgłoszeniem do odbioru końcowego Wykonawca przekaże Zamawiającemu następujące dokumenty:</w:t>
      </w:r>
    </w:p>
    <w:p w14:paraId="051590F3" w14:textId="77777777" w:rsidR="00B57832" w:rsidRPr="00BC5956" w:rsidRDefault="00B57832" w:rsidP="00B57832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karta gwarancyjna,</w:t>
      </w:r>
    </w:p>
    <w:p w14:paraId="2766716D" w14:textId="77777777" w:rsidR="00B57832" w:rsidRPr="00BC5956" w:rsidRDefault="00B57832" w:rsidP="00B57832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201A3073" w14:textId="77777777" w:rsidR="00B57832" w:rsidRPr="00BC5956" w:rsidRDefault="00B57832" w:rsidP="00B57832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dokumenty (atesty, certyfikaty) potwierdzające, że wbudowane wyroby budowlane są zgodne z art. 10 ustawy Prawo budowlane (opisane i ostemplowane przez Wykonawcę),</w:t>
      </w:r>
    </w:p>
    <w:p w14:paraId="27C17B0E" w14:textId="77777777" w:rsidR="00B57832" w:rsidRPr="00BC5956" w:rsidRDefault="00B57832" w:rsidP="00B57832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kosztorys powykonawczy.</w:t>
      </w:r>
    </w:p>
    <w:p w14:paraId="449A824E" w14:textId="77777777" w:rsidR="00B57832" w:rsidRPr="00BC5956" w:rsidRDefault="00B57832" w:rsidP="00B57832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Zamawiający wyznaczy i rozpocznie czynności odbioru częściowego lub końcowego w terminie do 5 dni roboczych od daty zawiadomienia go o osiągnięciu gotowości do odbioru częściowego lub końcowego.</w:t>
      </w:r>
    </w:p>
    <w:p w14:paraId="7685C958" w14:textId="77777777" w:rsidR="00B57832" w:rsidRPr="00BC5956" w:rsidRDefault="00B57832" w:rsidP="00B57832">
      <w:pPr>
        <w:pStyle w:val="Akapitzlist"/>
        <w:numPr>
          <w:ilvl w:val="0"/>
          <w:numId w:val="12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Zamawiający zobowiązany jest do dokonania lub odmowy dokonania odbioru częściowego lub końcowego, w terminie 30 dni od dnia rozpoczęcia tego odbioru.</w:t>
      </w:r>
    </w:p>
    <w:p w14:paraId="058A1B1A" w14:textId="77777777" w:rsidR="00B57832" w:rsidRPr="00BC5956" w:rsidRDefault="00B57832" w:rsidP="00B57832">
      <w:pPr>
        <w:pStyle w:val="Akapitzlist"/>
        <w:numPr>
          <w:ilvl w:val="0"/>
          <w:numId w:val="12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 datę wykonania przez Wykonawcę zobowiązania wynikającego z niniejszej umowy, uznaje się datę odbioru, stwierdzoną w protokole odbioru końcowego.</w:t>
      </w:r>
    </w:p>
    <w:p w14:paraId="1E3E57BD" w14:textId="77777777" w:rsidR="00B57832" w:rsidRPr="00BC5956" w:rsidRDefault="00B57832" w:rsidP="00B57832">
      <w:pPr>
        <w:pStyle w:val="Akapitzlist"/>
        <w:numPr>
          <w:ilvl w:val="0"/>
          <w:numId w:val="12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58B8B657" w14:textId="77777777" w:rsidR="00B57832" w:rsidRPr="00BC5956" w:rsidRDefault="00B57832" w:rsidP="00B57832">
      <w:pPr>
        <w:pStyle w:val="Akapitzlist"/>
        <w:numPr>
          <w:ilvl w:val="0"/>
          <w:numId w:val="12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413808CA" w14:textId="77777777" w:rsidR="00B57832" w:rsidRPr="00BC5956" w:rsidRDefault="00B57832" w:rsidP="00B57832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1DB5F76A" w14:textId="77777777" w:rsidR="00B57832" w:rsidRPr="00BC5956" w:rsidRDefault="00B57832" w:rsidP="00B57832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</w:rPr>
        <w:t>§ 7</w:t>
      </w:r>
    </w:p>
    <w:p w14:paraId="68E162AA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99306B3" w14:textId="77777777" w:rsidR="00B57832" w:rsidRPr="00BC5956" w:rsidRDefault="00B57832" w:rsidP="00B5783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Wykonawca udziela Zamawiającemu gwarancji jakości wykonania przedmiotu umowy na okres </w:t>
      </w:r>
      <w:r w:rsidRPr="00BC5956">
        <w:rPr>
          <w:rFonts w:asciiTheme="minorHAnsi" w:hAnsiTheme="minorHAnsi" w:cstheme="minorHAnsi"/>
          <w:b/>
          <w:bCs/>
          <w:color w:val="000000" w:themeColor="text1"/>
        </w:rPr>
        <w:t>36 miesięcy</w:t>
      </w:r>
      <w:r w:rsidRPr="00BC5956">
        <w:rPr>
          <w:rFonts w:asciiTheme="minorHAnsi" w:hAnsiTheme="minorHAnsi" w:cstheme="minorHAnsi"/>
          <w:color w:val="000000" w:themeColor="text1"/>
        </w:rPr>
        <w:t xml:space="preserve"> od dnia podpisania protokołu odbioru końcowego.</w:t>
      </w:r>
    </w:p>
    <w:p w14:paraId="0874CCEF" w14:textId="77777777" w:rsidR="00B57832" w:rsidRPr="00BC5956" w:rsidRDefault="00B57832" w:rsidP="00B5783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lastRenderedPageBreak/>
        <w:t xml:space="preserve">W okresie gwarancji Wykonawca zobowiązuje się do bezpłatnego usunięcia wad i usterek w terminie 10 dni licząc od daty pisemnego (pocztą lub mejlem) powiadomienia przez Zamawiającego.  </w:t>
      </w:r>
    </w:p>
    <w:p w14:paraId="03E6A061" w14:textId="77777777" w:rsidR="00B57832" w:rsidRPr="00BC5956" w:rsidRDefault="00B57832" w:rsidP="00B5783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41A35B84" w14:textId="77777777" w:rsidR="00B57832" w:rsidRPr="00BC5956" w:rsidRDefault="00B57832" w:rsidP="00B5783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32FAAC39" w14:textId="77777777" w:rsidR="00B57832" w:rsidRPr="00BC5956" w:rsidRDefault="00B57832" w:rsidP="00B5783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3DE85483" w14:textId="77777777" w:rsidR="007A10A2" w:rsidRPr="00BC5956" w:rsidRDefault="007A10A2" w:rsidP="007A10A2">
      <w:pPr>
        <w:pStyle w:val="Tekstpodstawowy2"/>
        <w:numPr>
          <w:ilvl w:val="0"/>
          <w:numId w:val="13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/>
        </w:rPr>
        <w:t xml:space="preserve">Jeżeli wady nie uniemożliwiają użytkowanie przedmiotu umowy zgodnie z jego przeznaczeniem, </w:t>
      </w:r>
      <w:r w:rsidRPr="00BC5956">
        <w:rPr>
          <w:rFonts w:asciiTheme="minorHAnsi" w:hAnsiTheme="minorHAnsi" w:cstheme="minorHAnsi"/>
          <w:bCs/>
          <w:color w:val="000000"/>
        </w:rPr>
        <w:t>Zamawiający</w:t>
      </w:r>
      <w:r w:rsidRPr="00BC5956">
        <w:rPr>
          <w:rFonts w:asciiTheme="minorHAnsi" w:hAnsiTheme="minorHAnsi" w:cstheme="minorHAnsi"/>
          <w:color w:val="000000"/>
        </w:rPr>
        <w:t xml:space="preserve"> może obniżyć </w:t>
      </w:r>
      <w:r w:rsidRPr="00BC5956">
        <w:rPr>
          <w:rFonts w:asciiTheme="minorHAnsi" w:hAnsiTheme="minorHAnsi" w:cstheme="minorHAnsi"/>
          <w:bCs/>
          <w:color w:val="000000"/>
        </w:rPr>
        <w:t>Wykonawcy</w:t>
      </w:r>
      <w:r w:rsidRPr="00BC5956">
        <w:rPr>
          <w:rFonts w:asciiTheme="minorHAnsi" w:hAnsiTheme="minorHAnsi" w:cstheme="minorHAnsi"/>
          <w:color w:val="000000"/>
        </w:rPr>
        <w:t xml:space="preserve"> wynagrodzenie za ten przedmiot odpowiednio do utraconej wartości użytkowej, estetycznej i technicznej.</w:t>
      </w:r>
    </w:p>
    <w:p w14:paraId="55ADD54E" w14:textId="77777777" w:rsidR="00B57832" w:rsidRPr="00BC5956" w:rsidRDefault="00B57832" w:rsidP="00B57832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8DCFFEF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8</w:t>
      </w:r>
    </w:p>
    <w:p w14:paraId="21532B33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0EACFFEC" w14:textId="77777777" w:rsidR="00B57832" w:rsidRPr="00BC5956" w:rsidRDefault="00B57832" w:rsidP="00B578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5956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BC5956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1DE2C3A6" w14:textId="77777777" w:rsidR="00B57832" w:rsidRPr="00BC5956" w:rsidRDefault="00B57832" w:rsidP="00B578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C5956">
        <w:rPr>
          <w:rFonts w:asciiTheme="minorHAnsi" w:hAnsiTheme="minorHAnsi" w:cstheme="minorHAnsi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1F7872A6" w14:textId="77777777" w:rsidR="00B57832" w:rsidRPr="00BC5956" w:rsidRDefault="00B57832" w:rsidP="00B57832">
      <w:pPr>
        <w:pStyle w:val="Akapitzlist1"/>
        <w:numPr>
          <w:ilvl w:val="0"/>
          <w:numId w:val="3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6AD31EBF" w14:textId="77777777" w:rsidR="00B57832" w:rsidRPr="00BC5956" w:rsidRDefault="00B57832" w:rsidP="00B57832">
      <w:pPr>
        <w:pStyle w:val="Akapitzlist1"/>
        <w:numPr>
          <w:ilvl w:val="0"/>
          <w:numId w:val="3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404F7A6D" w14:textId="77777777" w:rsidR="00B57832" w:rsidRPr="00BC5956" w:rsidRDefault="00B57832" w:rsidP="00B57832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1876F2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9</w:t>
      </w:r>
    </w:p>
    <w:p w14:paraId="79980976" w14:textId="77777777" w:rsidR="00B57832" w:rsidRPr="00BC5956" w:rsidRDefault="00B57832" w:rsidP="00B5783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58AFF51E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715B6679" w14:textId="77777777" w:rsidR="00B57832" w:rsidRPr="00BC5956" w:rsidRDefault="00B57832" w:rsidP="00B5783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 zwłokę w zakończeniu wykonania przedmiotu umowy – w wysokości 0,5% wynagrodzenia brutto, określonego w § 4 ust. 1 za każdy dzień zwłoki (termin zakończenia robót określono w § 3 niniejszej umowy),</w:t>
      </w:r>
    </w:p>
    <w:p w14:paraId="5A772358" w14:textId="77777777" w:rsidR="00B57832" w:rsidRPr="00BC5956" w:rsidRDefault="00B57832" w:rsidP="00B5783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 zwłokę w usunięciu wad stwierdzonych w okresie gwarancji i rękojmi – w wysokości 0,5% wynagrodzenia brutto, określonego w § 4 ust. 1 za każdy dzień opóźnienia liczonego od dnia wyznaczonego na usunięcie wad,</w:t>
      </w:r>
    </w:p>
    <w:p w14:paraId="2793DCAF" w14:textId="77777777" w:rsidR="00B57832" w:rsidRPr="00BC5956" w:rsidRDefault="00B57832" w:rsidP="00B5783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 odstąpienie od umowy z przyczyn leżących po stronie Wykonawcy – w wysokości 30% wynagrodzenia brutto, określonego w § 4 ust. 1.</w:t>
      </w:r>
    </w:p>
    <w:p w14:paraId="6E85E6C2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BC5956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21F2A1BB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Zamawiającemu przysługuje prawo naliczania kar umownych wysokości  do 50% wynagrodzenia brutto określonego w § 4 ust. 1 niniejszej umowy.</w:t>
      </w:r>
    </w:p>
    <w:p w14:paraId="74334325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BC5956">
        <w:rPr>
          <w:rFonts w:asciiTheme="minorHAnsi" w:hAnsiTheme="minorHAnsi" w:cstheme="minorHAnsi"/>
          <w:color w:val="000000" w:themeColor="text1"/>
        </w:rPr>
        <w:br/>
        <w:t>za które odpowiedzialność ponosi Zamawiający w wysokości 20% wynagrodzenia brutto.</w:t>
      </w:r>
    </w:p>
    <w:p w14:paraId="6DA3D5D4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414F1BBA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12E79633" w14:textId="77777777" w:rsidR="00B57832" w:rsidRPr="00BC5956" w:rsidRDefault="00B57832" w:rsidP="00B5783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Zamawiający ma prawo dochodzenia na zasadach ogólnych odszkodowania uzupełniającego </w:t>
      </w:r>
      <w:r w:rsidRPr="00BC5956">
        <w:rPr>
          <w:rFonts w:asciiTheme="minorHAnsi" w:hAnsiTheme="minorHAnsi" w:cstheme="minorHAnsi"/>
          <w:color w:val="000000" w:themeColor="text1"/>
        </w:rPr>
        <w:br/>
        <w:t>– przewyższającego karę umowną do wysokości poniesionej szkody.</w:t>
      </w:r>
    </w:p>
    <w:p w14:paraId="5979DE05" w14:textId="77777777" w:rsidR="00B57832" w:rsidRDefault="00B57832" w:rsidP="00B57832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62A5AC81" w14:textId="77777777" w:rsidR="00BC5956" w:rsidRDefault="00BC5956" w:rsidP="00B57832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57998C15" w14:textId="77777777" w:rsidR="00BC5956" w:rsidRPr="00BC5956" w:rsidRDefault="00BC5956" w:rsidP="00B57832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49C86B82" w14:textId="77777777" w:rsidR="007A10A2" w:rsidRPr="00BC5956" w:rsidRDefault="007A10A2" w:rsidP="007A10A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</w:rPr>
        <w:lastRenderedPageBreak/>
        <w:t>§ 10</w:t>
      </w:r>
    </w:p>
    <w:p w14:paraId="28D1412E" w14:textId="77777777" w:rsidR="007A10A2" w:rsidRPr="00BC5956" w:rsidRDefault="007A10A2" w:rsidP="007A10A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</w:rPr>
        <w:t>Odstąpienie od umowy</w:t>
      </w:r>
    </w:p>
    <w:p w14:paraId="7EBE4B36" w14:textId="77777777" w:rsidR="007A10A2" w:rsidRPr="00BC5956" w:rsidRDefault="007A10A2" w:rsidP="007A10A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65585E16" w14:textId="77777777" w:rsidR="007A10A2" w:rsidRPr="00BC5956" w:rsidRDefault="007A10A2" w:rsidP="007A10A2">
      <w:pPr>
        <w:pStyle w:val="Tekstpodstawowywcity2"/>
        <w:numPr>
          <w:ilvl w:val="2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Stronom przysługuje prawo odstąpienia od umowy. W przypadku odstąpienia od umowy przez jedną ze stron,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powinien natychmiast wstrzymać i zabezpieczyć nie zakończone roboty oraz plac budowy.</w:t>
      </w:r>
    </w:p>
    <w:p w14:paraId="0A1E5B6B" w14:textId="77777777" w:rsidR="007A10A2" w:rsidRPr="00BC5956" w:rsidRDefault="007A10A2" w:rsidP="007A10A2">
      <w:pPr>
        <w:pStyle w:val="Tekstpodstawowywcity2"/>
        <w:numPr>
          <w:ilvl w:val="2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Zamawiającemu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przysługuje prawo do odstąpienia od umowy, gdy:</w:t>
      </w:r>
    </w:p>
    <w:p w14:paraId="49A5E127" w14:textId="77777777" w:rsidR="007A10A2" w:rsidRPr="00BC5956" w:rsidRDefault="007A10A2" w:rsidP="007A10A2">
      <w:pPr>
        <w:pStyle w:val="Tekstpodstawowywcity2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>wystąpi istotna zmiana okoliczności powodującej, że wykonanie umowy nie leży w interesie publicznym, czego nie można było przewidzieć w chwili zawarcia umowy;</w:t>
      </w:r>
    </w:p>
    <w:p w14:paraId="7BBB615E" w14:textId="77777777" w:rsidR="007A10A2" w:rsidRPr="00BC5956" w:rsidRDefault="007A10A2" w:rsidP="007A10A2">
      <w:pPr>
        <w:pStyle w:val="Tekstpodstawowywcity2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nie rozpoczął robót bez uzasadnionych przyczyn oraz nie kontynuuje ich pomimo pisemnego wezwania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Zamawiającego;</w:t>
      </w:r>
    </w:p>
    <w:p w14:paraId="5E9348EF" w14:textId="77777777" w:rsidR="007A10A2" w:rsidRPr="00BC5956" w:rsidRDefault="007A10A2" w:rsidP="007A10A2">
      <w:pPr>
        <w:pStyle w:val="Tekstpodstawowywcity2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bez uzasadnionej przyczyny 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>przerwał realizację robót i przerwa trwa dłużej niż jeden tydzień.</w:t>
      </w:r>
    </w:p>
    <w:p w14:paraId="5361E758" w14:textId="77777777" w:rsidR="007A10A2" w:rsidRPr="00BC5956" w:rsidRDefault="007A10A2" w:rsidP="007A10A2">
      <w:pPr>
        <w:pStyle w:val="Tekstpodstawowywcity2"/>
        <w:numPr>
          <w:ilvl w:val="2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Wykonawcy 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umowy, gdy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>nie przystąpił do odbioru końcowego, odmawia dokonania odbioru robót lub odmawia podpisania protokołu odbioru.</w:t>
      </w:r>
    </w:p>
    <w:p w14:paraId="6DF4F1BC" w14:textId="77777777" w:rsidR="007A10A2" w:rsidRPr="00BC5956" w:rsidRDefault="007A10A2" w:rsidP="007A10A2">
      <w:pPr>
        <w:pStyle w:val="Tekstpodstawowywcity2"/>
        <w:numPr>
          <w:ilvl w:val="2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68EAA02C" w14:textId="77777777" w:rsidR="007A10A2" w:rsidRPr="00BC5956" w:rsidRDefault="007A10A2" w:rsidP="007A10A2">
      <w:pPr>
        <w:pStyle w:val="Tekstpodstawowywcity2"/>
        <w:numPr>
          <w:ilvl w:val="2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W przypadku odstąpienia od umowy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Wykonawcę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obciążają następujące obowiązki szczegółowe:</w:t>
      </w:r>
    </w:p>
    <w:p w14:paraId="0C0FA0F6" w14:textId="77777777" w:rsidR="007A10A2" w:rsidRPr="00BC5956" w:rsidRDefault="007A10A2" w:rsidP="007A10A2">
      <w:pPr>
        <w:pStyle w:val="Tekstpodstawowywcity2"/>
        <w:numPr>
          <w:ilvl w:val="0"/>
          <w:numId w:val="20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w terminie 3 dni roboczych od daty odstąpienia od umowy,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przy udziale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sporządzi szczegółowy protokół inwentaryzacji robót w toku wg stanu na dzień odstąpienia;</w:t>
      </w:r>
    </w:p>
    <w:p w14:paraId="4E9EC333" w14:textId="77777777" w:rsidR="007A10A2" w:rsidRPr="00BC5956" w:rsidRDefault="007A10A2" w:rsidP="007A10A2">
      <w:pPr>
        <w:pStyle w:val="Tekstpodstawowywcity2"/>
        <w:numPr>
          <w:ilvl w:val="0"/>
          <w:numId w:val="20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3BB36075" w14:textId="77777777" w:rsidR="007A10A2" w:rsidRPr="00BC5956" w:rsidRDefault="007A10A2" w:rsidP="007A10A2">
      <w:pPr>
        <w:pStyle w:val="Tekstpodstawowywcity2"/>
        <w:numPr>
          <w:ilvl w:val="0"/>
          <w:numId w:val="20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>niezwłocznie, ale nie później niż w ciągu 7 dni roboczych usunie z placu budowy urządzenia zaplecza przez niego dostarczone lub wniesione.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7F7B485" w14:textId="55B00B93" w:rsidR="007A10A2" w:rsidRPr="00BC5956" w:rsidRDefault="007A10A2" w:rsidP="007A10A2">
      <w:pPr>
        <w:numPr>
          <w:ilvl w:val="2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W razie odstąpienia od umowy z przyczyn niezależnych od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Wykonawcy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C5956">
        <w:rPr>
          <w:rFonts w:asciiTheme="minorHAnsi" w:hAnsiTheme="minorHAnsi" w:cstheme="minorHAnsi"/>
          <w:bCs/>
          <w:color w:val="000000"/>
          <w:sz w:val="22"/>
          <w:szCs w:val="22"/>
        </w:rPr>
        <w:t>Zamawiający</w:t>
      </w:r>
      <w:r w:rsidRPr="00BC5956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4D534ED" w14:textId="77777777" w:rsidR="007A10A2" w:rsidRPr="00BC5956" w:rsidRDefault="007A10A2" w:rsidP="007A10A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025C1D13" w14:textId="77777777" w:rsidR="007A10A2" w:rsidRPr="00BC5956" w:rsidRDefault="007A10A2" w:rsidP="007A10A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</w:rPr>
        <w:t>§ 11</w:t>
      </w:r>
    </w:p>
    <w:p w14:paraId="50A992F6" w14:textId="77777777" w:rsidR="00B57832" w:rsidRPr="00BC5956" w:rsidRDefault="00B57832" w:rsidP="00B57832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C5956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1477B752" w14:textId="77777777" w:rsidR="00B57832" w:rsidRPr="00BC5956" w:rsidRDefault="00B57832" w:rsidP="00B57832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4FC070FF" w14:textId="77777777" w:rsidR="00B57832" w:rsidRPr="00BC5956" w:rsidRDefault="00B57832" w:rsidP="00B57832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24BBC6EC" w14:textId="77777777" w:rsidR="00B57832" w:rsidRPr="00BC5956" w:rsidRDefault="00B57832" w:rsidP="00B57832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52CB0EDF" w14:textId="77777777" w:rsidR="00B57832" w:rsidRPr="00BC5956" w:rsidRDefault="00B57832" w:rsidP="00B57832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ustawy z dnia 07.07.1994 r. Prawo budowlane (tj. Dz.U. z 2021 r. poz. 2351)</w:t>
      </w:r>
    </w:p>
    <w:p w14:paraId="53065142" w14:textId="77777777" w:rsidR="00B57832" w:rsidRPr="00BC5956" w:rsidRDefault="00B57832" w:rsidP="00B57832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ustawy z dnia 23.04.1964 r. Kodeksu cywilnego (tj. Dz. U. z 2022 r. poz. 1360).</w:t>
      </w:r>
    </w:p>
    <w:p w14:paraId="34683F6C" w14:textId="77777777" w:rsidR="00B57832" w:rsidRPr="00BC5956" w:rsidRDefault="00B57832" w:rsidP="00B57832">
      <w:pPr>
        <w:pStyle w:val="Tekstpodstawowy2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BC5956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1E55E209" w14:textId="77777777" w:rsidR="00B57832" w:rsidRPr="00BC5956" w:rsidRDefault="00B57832" w:rsidP="00B57832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5EE68171" w14:textId="77777777" w:rsidR="00B57832" w:rsidRPr="00BC5956" w:rsidRDefault="00B57832" w:rsidP="00B57832">
      <w:pPr>
        <w:pStyle w:val="Zwykytek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00B4CD" w14:textId="77777777" w:rsidR="00B57832" w:rsidRPr="00BC5956" w:rsidRDefault="00B57832" w:rsidP="00B57832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59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5224F3C3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A87121" w14:textId="77777777" w:rsidR="00B57832" w:rsidRPr="00BC5956" w:rsidRDefault="00B57832" w:rsidP="00B578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B703F8" w14:textId="77777777" w:rsidR="005650DE" w:rsidRPr="00BC5956" w:rsidRDefault="005650DE">
      <w:pPr>
        <w:rPr>
          <w:rFonts w:asciiTheme="minorHAnsi" w:hAnsiTheme="minorHAnsi" w:cstheme="minorHAnsi"/>
          <w:sz w:val="22"/>
          <w:szCs w:val="22"/>
        </w:rPr>
      </w:pPr>
    </w:p>
    <w:sectPr w:rsidR="005650DE" w:rsidRPr="00BC5956" w:rsidSect="00E25B91">
      <w:footerReference w:type="default" r:id="rId8"/>
      <w:pgSz w:w="11906" w:h="16838"/>
      <w:pgMar w:top="709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655D" w14:textId="77777777" w:rsidR="002F136C" w:rsidRDefault="002F136C">
      <w:r>
        <w:separator/>
      </w:r>
    </w:p>
  </w:endnote>
  <w:endnote w:type="continuationSeparator" w:id="0">
    <w:p w14:paraId="1E625486" w14:textId="77777777" w:rsidR="002F136C" w:rsidRDefault="002F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4F08F167" w14:textId="77777777" w:rsidR="002F136C" w:rsidRDefault="002F136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21E458" w14:textId="77777777" w:rsidR="002F136C" w:rsidRDefault="002F1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B79" w14:textId="77777777" w:rsidR="002F136C" w:rsidRDefault="002F136C">
      <w:r>
        <w:separator/>
      </w:r>
    </w:p>
  </w:footnote>
  <w:footnote w:type="continuationSeparator" w:id="0">
    <w:p w14:paraId="383A69CE" w14:textId="77777777" w:rsidR="002F136C" w:rsidRDefault="002F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86936"/>
    <w:multiLevelType w:val="hybridMultilevel"/>
    <w:tmpl w:val="27402400"/>
    <w:lvl w:ilvl="0" w:tplc="D2A22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2084D"/>
    <w:multiLevelType w:val="multilevel"/>
    <w:tmpl w:val="4E9895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D073D"/>
    <w:multiLevelType w:val="hybridMultilevel"/>
    <w:tmpl w:val="9CF2746C"/>
    <w:lvl w:ilvl="0" w:tplc="D2A228EA">
      <w:start w:val="1"/>
      <w:numFmt w:val="bullet"/>
      <w:lvlText w:val=""/>
      <w:lvlJc w:val="left"/>
      <w:pPr>
        <w:tabs>
          <w:tab w:val="num" w:pos="1560"/>
        </w:tabs>
        <w:ind w:left="1520" w:hanging="3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4522"/>
    <w:multiLevelType w:val="hybridMultilevel"/>
    <w:tmpl w:val="21307984"/>
    <w:lvl w:ilvl="0" w:tplc="17B25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5828"/>
    <w:multiLevelType w:val="hybridMultilevel"/>
    <w:tmpl w:val="6B72624C"/>
    <w:lvl w:ilvl="0" w:tplc="85686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39C2"/>
    <w:multiLevelType w:val="multilevel"/>
    <w:tmpl w:val="F372F6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F0606"/>
    <w:multiLevelType w:val="hybridMultilevel"/>
    <w:tmpl w:val="A6EAEA3A"/>
    <w:lvl w:ilvl="0" w:tplc="5F606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526EF"/>
    <w:multiLevelType w:val="hybridMultilevel"/>
    <w:tmpl w:val="9B906E0A"/>
    <w:lvl w:ilvl="0" w:tplc="1102B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AC2"/>
    <w:multiLevelType w:val="hybridMultilevel"/>
    <w:tmpl w:val="8B7A44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651C52"/>
    <w:multiLevelType w:val="multilevel"/>
    <w:tmpl w:val="A0C05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7FD55F93"/>
    <w:multiLevelType w:val="hybridMultilevel"/>
    <w:tmpl w:val="374A74DA"/>
    <w:lvl w:ilvl="0" w:tplc="49386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85749">
    <w:abstractNumId w:val="2"/>
  </w:num>
  <w:num w:numId="2" w16cid:durableId="50005968">
    <w:abstractNumId w:val="3"/>
  </w:num>
  <w:num w:numId="3" w16cid:durableId="576482635">
    <w:abstractNumId w:val="11"/>
  </w:num>
  <w:num w:numId="4" w16cid:durableId="337119683">
    <w:abstractNumId w:val="7"/>
  </w:num>
  <w:num w:numId="5" w16cid:durableId="2047754713">
    <w:abstractNumId w:val="0"/>
  </w:num>
  <w:num w:numId="6" w16cid:durableId="249779747">
    <w:abstractNumId w:val="6"/>
  </w:num>
  <w:num w:numId="7" w16cid:durableId="362245649">
    <w:abstractNumId w:val="5"/>
  </w:num>
  <w:num w:numId="8" w16cid:durableId="1289582853">
    <w:abstractNumId w:val="17"/>
  </w:num>
  <w:num w:numId="9" w16cid:durableId="1545869134">
    <w:abstractNumId w:val="19"/>
  </w:num>
  <w:num w:numId="10" w16cid:durableId="1460801358">
    <w:abstractNumId w:val="18"/>
  </w:num>
  <w:num w:numId="11" w16cid:durableId="164396981">
    <w:abstractNumId w:val="13"/>
  </w:num>
  <w:num w:numId="12" w16cid:durableId="1076905466">
    <w:abstractNumId w:val="8"/>
  </w:num>
  <w:num w:numId="13" w16cid:durableId="1757704636">
    <w:abstractNumId w:val="9"/>
  </w:num>
  <w:num w:numId="14" w16cid:durableId="1496262316">
    <w:abstractNumId w:val="12"/>
  </w:num>
  <w:num w:numId="15" w16cid:durableId="844438156">
    <w:abstractNumId w:val="15"/>
  </w:num>
  <w:num w:numId="16" w16cid:durableId="647396893">
    <w:abstractNumId w:val="10"/>
  </w:num>
  <w:num w:numId="17" w16cid:durableId="1148084346">
    <w:abstractNumId w:val="16"/>
  </w:num>
  <w:num w:numId="18" w16cid:durableId="1762556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59579">
    <w:abstractNumId w:val="1"/>
  </w:num>
  <w:num w:numId="20" w16cid:durableId="1716526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93"/>
    <w:rsid w:val="000A1A04"/>
    <w:rsid w:val="001F5A93"/>
    <w:rsid w:val="002F136C"/>
    <w:rsid w:val="005650DE"/>
    <w:rsid w:val="007A10A2"/>
    <w:rsid w:val="008B0549"/>
    <w:rsid w:val="00B57832"/>
    <w:rsid w:val="00BC5956"/>
    <w:rsid w:val="00CB4EC2"/>
    <w:rsid w:val="00DF5893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5B4E"/>
  <w15:chartTrackingRefBased/>
  <w15:docId w15:val="{4FF7E434-FADF-4189-A23D-AB0B64CE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8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57832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B5783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semiHidden/>
    <w:rsid w:val="00B57832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7832"/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78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8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B57832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B57832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7832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rsid w:val="00B5783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783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andarduser">
    <w:name w:val="Standard (user)"/>
    <w:rsid w:val="00B578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0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0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8</cp:revision>
  <dcterms:created xsi:type="dcterms:W3CDTF">2023-12-06T13:01:00Z</dcterms:created>
  <dcterms:modified xsi:type="dcterms:W3CDTF">2023-12-15T09:41:00Z</dcterms:modified>
</cp:coreProperties>
</file>